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17" w:rsidRPr="00A8252F" w:rsidRDefault="00E85417" w:rsidP="008D4508">
      <w:pPr>
        <w:spacing w:after="0" w:line="360" w:lineRule="auto"/>
        <w:jc w:val="center"/>
        <w:rPr>
          <w:rFonts w:asciiTheme="minorHAnsi" w:hAnsiTheme="minorHAnsi" w:cstheme="minorHAnsi"/>
          <w:b/>
          <w:sz w:val="32"/>
          <w:szCs w:val="36"/>
        </w:rPr>
      </w:pPr>
      <w:r w:rsidRPr="00A8252F">
        <w:rPr>
          <w:rFonts w:asciiTheme="minorHAnsi" w:hAnsiTheme="minorHAnsi" w:cstheme="minorHAnsi"/>
          <w:b/>
          <w:sz w:val="32"/>
          <w:szCs w:val="36"/>
        </w:rPr>
        <w:t>Συνεδριακή Διάσκεψη ΚΕΔΕ 27-11-2020 (ΠΕΔ ΔΥΤΙΚΗΣ ΜΑΚΕΔΟΝΙΑΣ-ΠΕΔ ΗΠΕΙΡΟΥ)</w:t>
      </w:r>
    </w:p>
    <w:p w:rsidR="000E5861" w:rsidRPr="00A8252F" w:rsidRDefault="00E85417" w:rsidP="008D4508">
      <w:pPr>
        <w:spacing w:after="0" w:line="360" w:lineRule="auto"/>
        <w:jc w:val="center"/>
        <w:rPr>
          <w:rFonts w:asciiTheme="minorHAnsi" w:hAnsiTheme="minorHAnsi" w:cstheme="minorHAnsi"/>
          <w:b/>
          <w:sz w:val="32"/>
          <w:szCs w:val="36"/>
        </w:rPr>
      </w:pPr>
      <w:r w:rsidRPr="00A8252F">
        <w:rPr>
          <w:rFonts w:asciiTheme="minorHAnsi" w:hAnsiTheme="minorHAnsi" w:cstheme="minorHAnsi"/>
          <w:b/>
          <w:sz w:val="32"/>
          <w:szCs w:val="36"/>
        </w:rPr>
        <w:t>Εισήγηση του Προέδρου της Περιφερειακής  Ένωσης Δήμων Δυτικής Μακεδονίας</w:t>
      </w:r>
    </w:p>
    <w:p w:rsidR="00E85417" w:rsidRPr="00A8252F" w:rsidRDefault="000E5861" w:rsidP="008D4508">
      <w:pPr>
        <w:spacing w:after="0" w:line="360" w:lineRule="auto"/>
        <w:jc w:val="center"/>
        <w:rPr>
          <w:rFonts w:asciiTheme="minorHAnsi" w:hAnsiTheme="minorHAnsi" w:cstheme="minorHAnsi"/>
          <w:b/>
          <w:sz w:val="32"/>
          <w:szCs w:val="36"/>
        </w:rPr>
      </w:pPr>
      <w:r w:rsidRPr="00A8252F">
        <w:rPr>
          <w:rFonts w:asciiTheme="minorHAnsi" w:hAnsiTheme="minorHAnsi" w:cstheme="minorHAnsi"/>
          <w:b/>
          <w:sz w:val="32"/>
          <w:szCs w:val="36"/>
        </w:rPr>
        <w:t xml:space="preserve">Γιώργου </w:t>
      </w:r>
      <w:r w:rsidR="00E85417" w:rsidRPr="00A8252F">
        <w:rPr>
          <w:rFonts w:asciiTheme="minorHAnsi" w:hAnsiTheme="minorHAnsi" w:cstheme="minorHAnsi"/>
          <w:b/>
          <w:sz w:val="32"/>
          <w:szCs w:val="36"/>
        </w:rPr>
        <w:t>Δασταμάνη, Δημάρχου Γρεβενών.</w:t>
      </w:r>
    </w:p>
    <w:p w:rsidR="00051EC7" w:rsidRPr="00A8252F" w:rsidRDefault="00051EC7" w:rsidP="008D4508">
      <w:pPr>
        <w:spacing w:after="0" w:line="360" w:lineRule="auto"/>
        <w:jc w:val="both"/>
        <w:rPr>
          <w:rFonts w:asciiTheme="minorHAnsi" w:hAnsiTheme="minorHAnsi" w:cstheme="minorHAnsi"/>
          <w:bCs/>
          <w:sz w:val="32"/>
          <w:szCs w:val="36"/>
        </w:rPr>
      </w:pPr>
    </w:p>
    <w:p w:rsidR="00E85417" w:rsidRPr="00A8252F" w:rsidRDefault="00E85417" w:rsidP="008D4508">
      <w:pPr>
        <w:spacing w:after="0" w:line="360" w:lineRule="auto"/>
        <w:jc w:val="both"/>
        <w:rPr>
          <w:rFonts w:asciiTheme="minorHAnsi" w:hAnsiTheme="minorHAnsi" w:cstheme="minorHAnsi"/>
          <w:bCs/>
          <w:sz w:val="32"/>
          <w:szCs w:val="36"/>
          <w:u w:val="single"/>
        </w:rPr>
      </w:pPr>
      <w:r w:rsidRPr="00A8252F">
        <w:rPr>
          <w:rFonts w:asciiTheme="minorHAnsi" w:hAnsiTheme="minorHAnsi" w:cstheme="minorHAnsi"/>
          <w:bCs/>
          <w:sz w:val="32"/>
          <w:szCs w:val="36"/>
          <w:u w:val="single"/>
        </w:rPr>
        <w:t>Αγαπητές συναδέλφισσες</w:t>
      </w:r>
      <w:r w:rsidR="00051EC7" w:rsidRPr="00A8252F">
        <w:rPr>
          <w:rFonts w:asciiTheme="minorHAnsi" w:hAnsiTheme="minorHAnsi" w:cstheme="minorHAnsi"/>
          <w:bCs/>
          <w:sz w:val="32"/>
          <w:szCs w:val="36"/>
          <w:u w:val="single"/>
        </w:rPr>
        <w:t xml:space="preserve">, </w:t>
      </w:r>
      <w:r w:rsidRPr="00A8252F">
        <w:rPr>
          <w:rFonts w:asciiTheme="minorHAnsi" w:hAnsiTheme="minorHAnsi" w:cstheme="minorHAnsi"/>
          <w:bCs/>
          <w:sz w:val="32"/>
          <w:szCs w:val="36"/>
          <w:u w:val="single"/>
        </w:rPr>
        <w:t>Αγαπητοί συνάδελφοι</w:t>
      </w:r>
      <w:r w:rsidR="00051EC7" w:rsidRPr="00A8252F">
        <w:rPr>
          <w:rFonts w:asciiTheme="minorHAnsi" w:hAnsiTheme="minorHAnsi" w:cstheme="minorHAnsi"/>
          <w:bCs/>
          <w:sz w:val="32"/>
          <w:szCs w:val="36"/>
          <w:u w:val="single"/>
        </w:rPr>
        <w:t>,</w:t>
      </w:r>
    </w:p>
    <w:p w:rsidR="000E5861" w:rsidRPr="00A8252F" w:rsidRDefault="000E5861" w:rsidP="008D4508">
      <w:pPr>
        <w:spacing w:after="0" w:line="360" w:lineRule="auto"/>
        <w:jc w:val="both"/>
        <w:rPr>
          <w:rFonts w:asciiTheme="minorHAnsi" w:hAnsiTheme="minorHAnsi" w:cstheme="minorHAnsi"/>
          <w:bCs/>
          <w:sz w:val="32"/>
          <w:szCs w:val="36"/>
        </w:rPr>
      </w:pPr>
    </w:p>
    <w:p w:rsidR="00871EE0" w:rsidRPr="00A8252F" w:rsidRDefault="00726B0B" w:rsidP="008D4508">
      <w:pPr>
        <w:spacing w:after="0" w:line="360" w:lineRule="auto"/>
        <w:jc w:val="both"/>
        <w:rPr>
          <w:rFonts w:asciiTheme="minorHAnsi" w:hAnsiTheme="minorHAnsi" w:cstheme="minorHAnsi"/>
          <w:bCs/>
          <w:sz w:val="32"/>
          <w:szCs w:val="36"/>
        </w:rPr>
      </w:pPr>
      <w:r w:rsidRPr="00A8252F">
        <w:rPr>
          <w:rFonts w:asciiTheme="minorHAnsi" w:hAnsiTheme="minorHAnsi" w:cstheme="minorHAnsi"/>
          <w:bCs/>
          <w:sz w:val="32"/>
          <w:szCs w:val="36"/>
        </w:rPr>
        <w:t xml:space="preserve">Σας καλωσορίζω </w:t>
      </w:r>
      <w:r w:rsidR="00871EE0" w:rsidRPr="00A8252F">
        <w:rPr>
          <w:rFonts w:asciiTheme="minorHAnsi" w:hAnsiTheme="minorHAnsi" w:cstheme="minorHAnsi"/>
          <w:bCs/>
          <w:sz w:val="32"/>
          <w:szCs w:val="36"/>
        </w:rPr>
        <w:t>εκ μέρους των Δήμων της Δυτικής Μακεδονίας στη σημερινή περιφερειακή συνεδριακή διαδικασία της ΚΕΔΕ.</w:t>
      </w:r>
      <w:r w:rsidR="00D918A3" w:rsidRPr="00A8252F">
        <w:rPr>
          <w:rFonts w:asciiTheme="minorHAnsi" w:hAnsiTheme="minorHAnsi" w:cstheme="minorHAnsi"/>
          <w:bCs/>
          <w:sz w:val="32"/>
          <w:szCs w:val="36"/>
        </w:rPr>
        <w:t xml:space="preserve"> </w:t>
      </w:r>
      <w:r w:rsidR="00871EE0" w:rsidRPr="00A8252F">
        <w:rPr>
          <w:rFonts w:asciiTheme="minorHAnsi" w:hAnsiTheme="minorHAnsi" w:cstheme="minorHAnsi"/>
          <w:bCs/>
          <w:sz w:val="32"/>
          <w:szCs w:val="36"/>
        </w:rPr>
        <w:t xml:space="preserve">Με δεδομένη την πανδημία, που αποτελεί απειλή </w:t>
      </w:r>
      <w:r w:rsidR="00F70D71" w:rsidRPr="00A8252F">
        <w:rPr>
          <w:rFonts w:asciiTheme="minorHAnsi" w:hAnsiTheme="minorHAnsi" w:cstheme="minorHAnsi"/>
          <w:bCs/>
          <w:sz w:val="32"/>
          <w:szCs w:val="36"/>
        </w:rPr>
        <w:t xml:space="preserve">για την κοινωνία και </w:t>
      </w:r>
      <w:r w:rsidR="00871EE0" w:rsidRPr="00A8252F">
        <w:rPr>
          <w:rFonts w:asciiTheme="minorHAnsi" w:hAnsiTheme="minorHAnsi" w:cstheme="minorHAnsi"/>
          <w:bCs/>
          <w:sz w:val="32"/>
          <w:szCs w:val="36"/>
        </w:rPr>
        <w:t>την οικονομία, ευελπιστώ σε ένα γόνιμο και δημοκρατικό διάλογο</w:t>
      </w:r>
      <w:r w:rsidR="00D918A3" w:rsidRPr="00A8252F">
        <w:rPr>
          <w:rFonts w:asciiTheme="minorHAnsi" w:hAnsiTheme="minorHAnsi" w:cstheme="minorHAnsi"/>
          <w:bCs/>
          <w:sz w:val="32"/>
          <w:szCs w:val="36"/>
        </w:rPr>
        <w:t xml:space="preserve"> κατά τον οποίο θα έχουμε την ευκαιρία κατάθεσης ουσιαστικών προτάσεων που ανταποκρίνονται στις ανάγκες της δύσκολης </w:t>
      </w:r>
      <w:r w:rsidR="00F70D71" w:rsidRPr="00A8252F">
        <w:rPr>
          <w:rFonts w:asciiTheme="minorHAnsi" w:hAnsiTheme="minorHAnsi" w:cstheme="minorHAnsi"/>
          <w:bCs/>
          <w:sz w:val="32"/>
          <w:szCs w:val="36"/>
        </w:rPr>
        <w:t xml:space="preserve">και πρωτόγνωρης </w:t>
      </w:r>
      <w:r w:rsidR="00D918A3" w:rsidRPr="00A8252F">
        <w:rPr>
          <w:rFonts w:asciiTheme="minorHAnsi" w:hAnsiTheme="minorHAnsi" w:cstheme="minorHAnsi"/>
          <w:bCs/>
          <w:sz w:val="32"/>
          <w:szCs w:val="36"/>
        </w:rPr>
        <w:t>εποχής που ζούμε</w:t>
      </w:r>
      <w:r w:rsidR="00DE0FCF" w:rsidRPr="00A8252F">
        <w:rPr>
          <w:rFonts w:asciiTheme="minorHAnsi" w:hAnsiTheme="minorHAnsi" w:cstheme="minorHAnsi"/>
          <w:bCs/>
          <w:sz w:val="32"/>
          <w:szCs w:val="36"/>
        </w:rPr>
        <w:t>.</w:t>
      </w:r>
    </w:p>
    <w:p w:rsidR="000E5861" w:rsidRPr="00A8252F" w:rsidRDefault="000E5861" w:rsidP="008D4508">
      <w:pPr>
        <w:spacing w:after="0" w:line="360" w:lineRule="auto"/>
        <w:jc w:val="both"/>
        <w:rPr>
          <w:rFonts w:asciiTheme="minorHAnsi" w:hAnsiTheme="minorHAnsi" w:cstheme="minorHAnsi"/>
          <w:bCs/>
          <w:sz w:val="32"/>
          <w:szCs w:val="36"/>
        </w:rPr>
      </w:pPr>
    </w:p>
    <w:p w:rsidR="00051EC7" w:rsidRPr="00A8252F" w:rsidRDefault="00DE0FCF"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bCs/>
          <w:sz w:val="32"/>
          <w:szCs w:val="36"/>
        </w:rPr>
        <w:t>Όπως γνωρίζετ</w:t>
      </w:r>
      <w:r w:rsidR="000E5861" w:rsidRPr="00A8252F">
        <w:rPr>
          <w:rFonts w:asciiTheme="minorHAnsi" w:hAnsiTheme="minorHAnsi" w:cstheme="minorHAnsi"/>
          <w:bCs/>
          <w:sz w:val="32"/>
          <w:szCs w:val="36"/>
        </w:rPr>
        <w:t>ε</w:t>
      </w:r>
      <w:r w:rsidRPr="00A8252F">
        <w:rPr>
          <w:rFonts w:asciiTheme="minorHAnsi" w:hAnsiTheme="minorHAnsi" w:cstheme="minorHAnsi"/>
          <w:bCs/>
          <w:sz w:val="32"/>
          <w:szCs w:val="36"/>
        </w:rPr>
        <w:t xml:space="preserve"> η Δυτική Μακεδονία </w:t>
      </w:r>
      <w:r w:rsidR="0056716A" w:rsidRPr="00A8252F">
        <w:rPr>
          <w:rFonts w:asciiTheme="minorHAnsi" w:hAnsiTheme="minorHAnsi" w:cstheme="minorHAnsi"/>
          <w:bCs/>
          <w:sz w:val="32"/>
          <w:szCs w:val="36"/>
        </w:rPr>
        <w:t xml:space="preserve">πλήττεται εδώ και πολλά χρόνια με την ανεργία κυρίως στους νέους ανθρώπους </w:t>
      </w:r>
      <w:r w:rsidR="00051EC7" w:rsidRPr="00A8252F">
        <w:rPr>
          <w:rFonts w:asciiTheme="minorHAnsi" w:hAnsiTheme="minorHAnsi" w:cstheme="minorHAnsi"/>
          <w:bCs/>
          <w:sz w:val="32"/>
          <w:szCs w:val="36"/>
        </w:rPr>
        <w:t xml:space="preserve">να </w:t>
      </w:r>
      <w:r w:rsidR="0056716A" w:rsidRPr="00A8252F">
        <w:rPr>
          <w:rFonts w:asciiTheme="minorHAnsi" w:hAnsiTheme="minorHAnsi" w:cstheme="minorHAnsi"/>
          <w:bCs/>
          <w:sz w:val="32"/>
          <w:szCs w:val="36"/>
        </w:rPr>
        <w:t>κατέχ</w:t>
      </w:r>
      <w:r w:rsidR="00051EC7" w:rsidRPr="00A8252F">
        <w:rPr>
          <w:rFonts w:asciiTheme="minorHAnsi" w:hAnsiTheme="minorHAnsi" w:cstheme="minorHAnsi"/>
          <w:bCs/>
          <w:sz w:val="32"/>
          <w:szCs w:val="36"/>
        </w:rPr>
        <w:t xml:space="preserve">ει </w:t>
      </w:r>
      <w:r w:rsidR="0056716A" w:rsidRPr="00A8252F">
        <w:rPr>
          <w:rFonts w:asciiTheme="minorHAnsi" w:hAnsiTheme="minorHAnsi" w:cstheme="minorHAnsi"/>
          <w:bCs/>
          <w:sz w:val="32"/>
          <w:szCs w:val="36"/>
        </w:rPr>
        <w:t>την πρωτιά</w:t>
      </w:r>
      <w:r w:rsidR="00051EC7" w:rsidRPr="00A8252F">
        <w:rPr>
          <w:rFonts w:asciiTheme="minorHAnsi" w:hAnsiTheme="minorHAnsi" w:cstheme="minorHAnsi"/>
          <w:bCs/>
          <w:sz w:val="32"/>
          <w:szCs w:val="36"/>
        </w:rPr>
        <w:t xml:space="preserve"> ακόμη και σε ευρωπαϊκό επίπεδο. </w:t>
      </w:r>
      <w:r w:rsidR="00051EC7" w:rsidRPr="00A8252F">
        <w:rPr>
          <w:rFonts w:asciiTheme="minorHAnsi" w:hAnsiTheme="minorHAnsi" w:cstheme="minorHAnsi"/>
          <w:color w:val="000000" w:themeColor="text1"/>
          <w:sz w:val="32"/>
          <w:szCs w:val="36"/>
        </w:rPr>
        <w:t>Το κατά κεφαλήν ΑΕΠ κατέρρευσε από το 86% στο 59% του μέσου όρου της ΕΕ μεταξύ 2009 και 2017 ενώ ο πληθυσμός έχει μειωθεί από το 2011 έως το 2018 κατά 5,8%.</w:t>
      </w:r>
    </w:p>
    <w:p w:rsidR="000E5861" w:rsidRPr="00A8252F" w:rsidRDefault="000E5861" w:rsidP="008D4508">
      <w:pPr>
        <w:spacing w:after="0" w:line="360" w:lineRule="auto"/>
        <w:jc w:val="both"/>
        <w:rPr>
          <w:rFonts w:asciiTheme="minorHAnsi" w:hAnsiTheme="minorHAnsi" w:cstheme="minorHAnsi"/>
          <w:color w:val="000000" w:themeColor="text1"/>
          <w:sz w:val="32"/>
          <w:szCs w:val="36"/>
        </w:rPr>
      </w:pPr>
    </w:p>
    <w:p w:rsidR="00F70D71" w:rsidRPr="00A8252F" w:rsidRDefault="00051EC7"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color w:val="000000" w:themeColor="text1"/>
          <w:sz w:val="32"/>
          <w:szCs w:val="36"/>
        </w:rPr>
        <w:lastRenderedPageBreak/>
        <w:t xml:space="preserve">Μέσα στη χειμάζουσα αυτή κατάσταση, υπήρξαν δύο εξελίξεις που επιδείνωσαν ακόμη περισσότερο τα πράγματα. </w:t>
      </w:r>
    </w:p>
    <w:p w:rsidR="00F70D71" w:rsidRPr="00A8252F" w:rsidRDefault="00F70D71" w:rsidP="008D4508">
      <w:pPr>
        <w:spacing w:after="0" w:line="360" w:lineRule="auto"/>
        <w:jc w:val="both"/>
        <w:rPr>
          <w:rFonts w:asciiTheme="minorHAnsi" w:hAnsiTheme="minorHAnsi" w:cstheme="minorHAnsi"/>
          <w:color w:val="000000" w:themeColor="text1"/>
          <w:sz w:val="32"/>
          <w:szCs w:val="36"/>
        </w:rPr>
      </w:pPr>
    </w:p>
    <w:p w:rsidR="00781968" w:rsidRPr="00A8252F" w:rsidRDefault="00051EC7"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color w:val="000000" w:themeColor="text1"/>
          <w:sz w:val="32"/>
          <w:szCs w:val="36"/>
        </w:rPr>
        <w:t>Η πρώτη εξέλιξη είναι</w:t>
      </w:r>
      <w:r w:rsidR="00F70D71" w:rsidRPr="00A8252F">
        <w:rPr>
          <w:rFonts w:asciiTheme="minorHAnsi" w:hAnsiTheme="minorHAnsi" w:cstheme="minorHAnsi"/>
          <w:color w:val="000000" w:themeColor="text1"/>
          <w:sz w:val="32"/>
          <w:szCs w:val="36"/>
        </w:rPr>
        <w:t xml:space="preserve">, όπως προανέφερα, </w:t>
      </w:r>
      <w:r w:rsidRPr="00A8252F">
        <w:rPr>
          <w:rFonts w:asciiTheme="minorHAnsi" w:hAnsiTheme="minorHAnsi" w:cstheme="minorHAnsi"/>
          <w:color w:val="000000" w:themeColor="text1"/>
          <w:sz w:val="32"/>
          <w:szCs w:val="36"/>
        </w:rPr>
        <w:t xml:space="preserve">η πανδημία </w:t>
      </w:r>
      <w:r w:rsidR="00F70D71" w:rsidRPr="00A8252F">
        <w:rPr>
          <w:rFonts w:asciiTheme="minorHAnsi" w:hAnsiTheme="minorHAnsi" w:cstheme="minorHAnsi"/>
          <w:color w:val="000000" w:themeColor="text1"/>
          <w:sz w:val="32"/>
          <w:szCs w:val="36"/>
        </w:rPr>
        <w:t xml:space="preserve">του κορονοϊού όπου δυστυχώς η πίεση που δέχεται πλέον το υγειονομικό σύστημα της χώρας μας είναι ιδιαιτέρα ασφυκτικό και εδώ θα ήθελα να σταθώ ιδιαίτερα στην οικονομική στήριξη που παρείχε και παρέχει η Τοπική Αυτοδιοίκηση στα Νοσοκομεία </w:t>
      </w:r>
      <w:r w:rsidR="00A460FF" w:rsidRPr="00A8252F">
        <w:rPr>
          <w:rFonts w:asciiTheme="minorHAnsi" w:hAnsiTheme="minorHAnsi" w:cstheme="minorHAnsi"/>
          <w:color w:val="000000" w:themeColor="text1"/>
          <w:sz w:val="32"/>
          <w:szCs w:val="36"/>
        </w:rPr>
        <w:t>ανά την επικράτεια</w:t>
      </w:r>
      <w:r w:rsidR="00F70D71" w:rsidRPr="00A8252F">
        <w:rPr>
          <w:rFonts w:asciiTheme="minorHAnsi" w:hAnsiTheme="minorHAnsi" w:cstheme="minorHAnsi"/>
          <w:color w:val="000000" w:themeColor="text1"/>
          <w:sz w:val="32"/>
          <w:szCs w:val="36"/>
        </w:rPr>
        <w:t xml:space="preserve"> ενώ σχετικές αποφάσεις έχει ήδη λάβει προς αυτή την κατεύθυνση </w:t>
      </w:r>
      <w:r w:rsidR="00A460FF" w:rsidRPr="00A8252F">
        <w:rPr>
          <w:rFonts w:asciiTheme="minorHAnsi" w:hAnsiTheme="minorHAnsi" w:cstheme="minorHAnsi"/>
          <w:color w:val="000000" w:themeColor="text1"/>
          <w:sz w:val="32"/>
          <w:szCs w:val="36"/>
        </w:rPr>
        <w:t xml:space="preserve">και </w:t>
      </w:r>
      <w:r w:rsidR="00F70D71" w:rsidRPr="00A8252F">
        <w:rPr>
          <w:rFonts w:asciiTheme="minorHAnsi" w:hAnsiTheme="minorHAnsi" w:cstheme="minorHAnsi"/>
          <w:color w:val="000000" w:themeColor="text1"/>
          <w:sz w:val="32"/>
          <w:szCs w:val="36"/>
        </w:rPr>
        <w:t>η ΠΕΔ της Δυτικής Μακεδονίας.</w:t>
      </w:r>
    </w:p>
    <w:p w:rsidR="00781968" w:rsidRPr="00A8252F" w:rsidRDefault="00781968" w:rsidP="008D4508">
      <w:pPr>
        <w:spacing w:after="0" w:line="360" w:lineRule="auto"/>
        <w:jc w:val="both"/>
        <w:rPr>
          <w:rFonts w:asciiTheme="minorHAnsi" w:hAnsiTheme="minorHAnsi" w:cstheme="minorHAnsi"/>
          <w:color w:val="000000" w:themeColor="text1"/>
          <w:sz w:val="32"/>
          <w:szCs w:val="36"/>
        </w:rPr>
      </w:pPr>
    </w:p>
    <w:p w:rsidR="00F70D71" w:rsidRPr="00A8252F" w:rsidRDefault="00F70D71"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color w:val="000000" w:themeColor="text1"/>
          <w:sz w:val="32"/>
          <w:szCs w:val="36"/>
        </w:rPr>
        <w:t>Η</w:t>
      </w:r>
      <w:r w:rsidR="00051EC7" w:rsidRPr="00A8252F">
        <w:rPr>
          <w:rFonts w:asciiTheme="minorHAnsi" w:hAnsiTheme="minorHAnsi" w:cstheme="minorHAnsi"/>
          <w:color w:val="000000" w:themeColor="text1"/>
          <w:sz w:val="32"/>
          <w:szCs w:val="36"/>
        </w:rPr>
        <w:t xml:space="preserve"> δεύτερη</w:t>
      </w:r>
      <w:r w:rsidRPr="00A8252F">
        <w:rPr>
          <w:rFonts w:asciiTheme="minorHAnsi" w:hAnsiTheme="minorHAnsi" w:cstheme="minorHAnsi"/>
          <w:color w:val="000000" w:themeColor="text1"/>
          <w:sz w:val="32"/>
          <w:szCs w:val="36"/>
        </w:rPr>
        <w:t xml:space="preserve"> εξέλιξη</w:t>
      </w:r>
      <w:r w:rsidR="00051EC7" w:rsidRPr="00A8252F">
        <w:rPr>
          <w:rFonts w:asciiTheme="minorHAnsi" w:hAnsiTheme="minorHAnsi" w:cstheme="minorHAnsi"/>
          <w:color w:val="000000" w:themeColor="text1"/>
          <w:sz w:val="32"/>
          <w:szCs w:val="36"/>
        </w:rPr>
        <w:t xml:space="preserve"> είναι η απόφαση της κυβέρνησης για μια βίαιη απολιγνιτοποίηση με τον κλείσιμο όλων των μονάδων παραγωγής έως το 2028. </w:t>
      </w:r>
      <w:r w:rsidRPr="00A8252F">
        <w:rPr>
          <w:rFonts w:asciiTheme="minorHAnsi" w:hAnsiTheme="minorHAnsi" w:cstheme="minorHAnsi"/>
          <w:color w:val="000000" w:themeColor="text1"/>
          <w:sz w:val="32"/>
          <w:szCs w:val="36"/>
        </w:rPr>
        <w:t>Μάλιστα από το 2023 αναμένεται η πλήρης απόσυρση της πλειονότητας των εργοστασίων εκτός της σύγχρονης μονάδας “Πτολεμαΐδα 5” η οποία σύμφωνα με το χρονοδιάγραμμα θα λειτουργεί με λιγνίτη μόλις για 6 χρόνια.</w:t>
      </w:r>
    </w:p>
    <w:p w:rsidR="00F70D71" w:rsidRPr="00A8252F" w:rsidRDefault="00F70D71" w:rsidP="008D4508">
      <w:pPr>
        <w:spacing w:after="0" w:line="360" w:lineRule="auto"/>
        <w:jc w:val="both"/>
        <w:rPr>
          <w:rFonts w:asciiTheme="minorHAnsi" w:hAnsiTheme="minorHAnsi" w:cstheme="minorHAnsi"/>
          <w:color w:val="000000" w:themeColor="text1"/>
          <w:sz w:val="32"/>
          <w:szCs w:val="36"/>
        </w:rPr>
      </w:pPr>
    </w:p>
    <w:p w:rsidR="00CC70F4" w:rsidRPr="00A8252F" w:rsidRDefault="00CC70F4"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Απέναντι λοιπόν στην μεγάλη αυτή πρόκληση της μεταλιγνιτικής εποχής, η ΠΕΔ Δυτικής Μακεδονίας έχει διατυπώσει μια σειρά από επεξεργασμένες προτάσεις τις οποίες για την οικονομία του χρόνου θα σας τις παρουσιάσω επιγραμματικά.</w:t>
      </w:r>
    </w:p>
    <w:p w:rsidR="00CC70F4" w:rsidRPr="00A8252F" w:rsidRDefault="00CC70F4" w:rsidP="008D4508">
      <w:pPr>
        <w:spacing w:after="0" w:line="360" w:lineRule="auto"/>
        <w:jc w:val="both"/>
        <w:rPr>
          <w:rFonts w:asciiTheme="minorHAnsi" w:hAnsiTheme="minorHAnsi" w:cstheme="minorHAnsi"/>
          <w:sz w:val="32"/>
          <w:szCs w:val="36"/>
        </w:rPr>
      </w:pPr>
    </w:p>
    <w:p w:rsidR="00CC70F4" w:rsidRPr="00A8252F" w:rsidRDefault="00CC70F4"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lastRenderedPageBreak/>
        <w:t xml:space="preserve">Στη </w:t>
      </w:r>
      <w:r w:rsidRPr="00A8252F">
        <w:rPr>
          <w:rFonts w:asciiTheme="minorHAnsi" w:hAnsiTheme="minorHAnsi" w:cstheme="minorHAnsi"/>
          <w:b/>
          <w:bCs/>
          <w:sz w:val="32"/>
          <w:szCs w:val="36"/>
          <w:shd w:val="clear" w:color="auto" w:fill="A8D08D" w:themeFill="accent6" w:themeFillTint="99"/>
        </w:rPr>
        <w:t>Θεματική Ενότητα που αφορά την Ενέργεια και τη Δίκαιη Μετάβαση</w:t>
      </w:r>
      <w:r w:rsidRPr="00A8252F">
        <w:rPr>
          <w:rFonts w:asciiTheme="minorHAnsi" w:hAnsiTheme="minorHAnsi" w:cstheme="minorHAnsi"/>
          <w:sz w:val="32"/>
          <w:szCs w:val="36"/>
        </w:rPr>
        <w:t>, καταθέτουμε λοιπόν τις παρακάτω προτάσεις οι οποίες αφορούν τόσο τους ενεργειακούς δήμους όσο και το σύνολο της Δυτικής Μακεδονίας.</w:t>
      </w:r>
    </w:p>
    <w:p w:rsidR="00CC70F4" w:rsidRPr="00A8252F" w:rsidRDefault="00CC70F4" w:rsidP="008D4508">
      <w:pPr>
        <w:spacing w:after="0" w:line="360" w:lineRule="auto"/>
        <w:jc w:val="both"/>
        <w:rPr>
          <w:rFonts w:asciiTheme="minorHAnsi" w:hAnsiTheme="minorHAnsi" w:cstheme="minorHAnsi"/>
          <w:sz w:val="32"/>
          <w:szCs w:val="36"/>
        </w:rPr>
      </w:pPr>
    </w:p>
    <w:p w:rsidR="00CC70F4" w:rsidRPr="00A8252F" w:rsidRDefault="00CC70F4"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sz w:val="32"/>
          <w:szCs w:val="36"/>
        </w:rPr>
        <w:t xml:space="preserve">Πρώτα απ’όλα, πιστεύουμε ότι </w:t>
      </w:r>
      <w:r w:rsidRPr="00A8252F">
        <w:rPr>
          <w:rFonts w:asciiTheme="minorHAnsi" w:hAnsiTheme="minorHAnsi" w:cstheme="minorHAnsi"/>
          <w:color w:val="000000" w:themeColor="text1"/>
          <w:sz w:val="32"/>
          <w:szCs w:val="36"/>
        </w:rPr>
        <w:t>ο σχεδιασμός θα πρέπει να ακολουθεί τη βασική αρχή «</w:t>
      </w:r>
      <w:r w:rsidRPr="00A8252F">
        <w:rPr>
          <w:rFonts w:asciiTheme="minorHAnsi" w:hAnsiTheme="minorHAnsi" w:cstheme="minorHAnsi"/>
          <w:i/>
          <w:color w:val="000000" w:themeColor="text1"/>
          <w:sz w:val="32"/>
          <w:szCs w:val="36"/>
        </w:rPr>
        <w:t>πρώτα διασφαλίζουμε τις θέσεις εργασίας και μετά καταργούμε τις λιγνιτικές δραστηριότητες</w:t>
      </w:r>
      <w:r w:rsidRPr="00A8252F">
        <w:rPr>
          <w:rFonts w:asciiTheme="minorHAnsi" w:hAnsiTheme="minorHAnsi" w:cstheme="minorHAnsi"/>
          <w:color w:val="000000" w:themeColor="text1"/>
          <w:sz w:val="32"/>
          <w:szCs w:val="36"/>
        </w:rPr>
        <w:t xml:space="preserve">». Γι’αυτό θεωρούμε απαραίτητη τη θέσπιση ειδικής αναπτυξιακής ρήτρας που θα συνδέει τον χρονικό ορίζοντα απόσυρσης των λιγνιτικών μονάδων με αντίστοιχο ρυθμό ανάπτυξης, ικανό να αναπληρώσει τις χαμένες θέσεις εργασίας καθώς </w:t>
      </w:r>
      <w:r w:rsidRPr="00A8252F">
        <w:rPr>
          <w:rFonts w:asciiTheme="minorHAnsi" w:eastAsia="Times New Roman" w:hAnsiTheme="minorHAnsi" w:cstheme="minorHAnsi"/>
          <w:sz w:val="32"/>
          <w:szCs w:val="36"/>
          <w:lang w:eastAsia="el-GR"/>
        </w:rPr>
        <w:t xml:space="preserve">το υφεσιακό σοκ που θα υποστούμε αναμένεται μεγάλο. </w:t>
      </w:r>
      <w:r w:rsidRPr="00A8252F">
        <w:rPr>
          <w:rFonts w:asciiTheme="minorHAnsi" w:hAnsiTheme="minorHAnsi" w:cstheme="minorHAnsi"/>
          <w:color w:val="000000" w:themeColor="text1"/>
          <w:sz w:val="32"/>
          <w:szCs w:val="36"/>
        </w:rPr>
        <w:t>Σε περίπτωση μάλιστα γραφειοκρατικών ή άλλων καθυστερήσεων στην πιστή εφαρμογή του Σχεδίου Δίκαιης Μετάβασης, θα πρέπει να μετατίθεται αντίστοιχα και ο χρονικός ορίζοντας παύσης των λιγνιτικών δραστηριοτήτων.</w:t>
      </w:r>
    </w:p>
    <w:p w:rsidR="00CC70F4" w:rsidRPr="00A8252F" w:rsidRDefault="00CC70F4" w:rsidP="008D4508">
      <w:pPr>
        <w:spacing w:after="0" w:line="360" w:lineRule="auto"/>
        <w:jc w:val="both"/>
        <w:rPr>
          <w:rFonts w:asciiTheme="minorHAnsi" w:hAnsiTheme="minorHAnsi" w:cstheme="minorHAnsi"/>
          <w:color w:val="000000" w:themeColor="text1"/>
          <w:sz w:val="32"/>
          <w:szCs w:val="36"/>
        </w:rPr>
      </w:pPr>
    </w:p>
    <w:p w:rsidR="00CC70F4" w:rsidRPr="00A8252F" w:rsidRDefault="00CC70F4"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color w:val="000000" w:themeColor="text1"/>
          <w:sz w:val="32"/>
          <w:szCs w:val="36"/>
        </w:rPr>
        <w:t xml:space="preserve">Επίσης, </w:t>
      </w:r>
      <w:r w:rsidR="00562EDC" w:rsidRPr="00A8252F">
        <w:rPr>
          <w:rFonts w:asciiTheme="minorHAnsi" w:hAnsiTheme="minorHAnsi" w:cstheme="minorHAnsi"/>
          <w:color w:val="000000" w:themeColor="text1"/>
          <w:sz w:val="32"/>
          <w:szCs w:val="36"/>
        </w:rPr>
        <w:t>αντιλαμβανόμαστε ως</w:t>
      </w:r>
      <w:r w:rsidRPr="00A8252F">
        <w:rPr>
          <w:rFonts w:asciiTheme="minorHAnsi" w:hAnsiTheme="minorHAnsi" w:cstheme="minorHAnsi"/>
          <w:color w:val="000000" w:themeColor="text1"/>
          <w:sz w:val="32"/>
          <w:szCs w:val="36"/>
        </w:rPr>
        <w:t xml:space="preserve"> άκρως απαραίτητη τη θέσπιση ενός ολοκληρωμένου πλέγματος κινήτρων που να καθιστά όχι μόνο τις λιγνιτοφόρες περιοχές αλλά ολόκληρη τη Δυτική Μακεδονία ελκυστική σε εγχώριες και ξένες επενδύσεις. Αυτό θα μπορούσε να πάρει τη μορφή ενός ειδικού φορολογικού και επενδυτικού καθεστώτος που θα είναι ενιαίο και για τις τέσσερις περιφερειακές </w:t>
      </w:r>
      <w:r w:rsidRPr="00A8252F">
        <w:rPr>
          <w:rFonts w:asciiTheme="minorHAnsi" w:hAnsiTheme="minorHAnsi" w:cstheme="minorHAnsi"/>
          <w:color w:val="000000" w:themeColor="text1"/>
          <w:sz w:val="32"/>
          <w:szCs w:val="36"/>
        </w:rPr>
        <w:lastRenderedPageBreak/>
        <w:t>ενότητες της Κοζάνης, της Φλώρινας, της Καστοριάς και των Γρεβενών προκειμένου να εφαρμοστεί στην πράξη η έννοια της Περιφερειακής Συνείδησης, αποφεύγοντας έτσι τη δημιουργία μιας Περιφέρειας δυο ταχυτήτων και οικονομικών ανισοτήτων.</w:t>
      </w:r>
    </w:p>
    <w:p w:rsidR="00CC70F4" w:rsidRPr="00A8252F" w:rsidRDefault="00CC70F4" w:rsidP="008D4508">
      <w:pPr>
        <w:spacing w:after="0" w:line="360" w:lineRule="auto"/>
        <w:jc w:val="both"/>
        <w:rPr>
          <w:rFonts w:asciiTheme="minorHAnsi" w:hAnsiTheme="minorHAnsi" w:cstheme="minorHAnsi"/>
          <w:color w:val="000000" w:themeColor="text1"/>
          <w:sz w:val="32"/>
          <w:szCs w:val="36"/>
        </w:rPr>
      </w:pPr>
    </w:p>
    <w:p w:rsidR="00CC70F4" w:rsidRPr="00A8252F" w:rsidRDefault="00CC70F4" w:rsidP="008D4508">
      <w:pPr>
        <w:spacing w:after="0" w:line="360" w:lineRule="auto"/>
        <w:jc w:val="both"/>
        <w:rPr>
          <w:rFonts w:asciiTheme="minorHAnsi" w:hAnsiTheme="minorHAnsi" w:cstheme="minorHAnsi"/>
          <w:color w:val="000000" w:themeColor="text1"/>
          <w:sz w:val="32"/>
          <w:szCs w:val="36"/>
        </w:rPr>
      </w:pPr>
      <w:r w:rsidRPr="00A8252F">
        <w:rPr>
          <w:rFonts w:asciiTheme="minorHAnsi" w:hAnsiTheme="minorHAnsi" w:cstheme="minorHAnsi"/>
          <w:color w:val="000000" w:themeColor="text1"/>
          <w:sz w:val="32"/>
          <w:szCs w:val="36"/>
        </w:rPr>
        <w:t xml:space="preserve">Δεδομένη επίσης </w:t>
      </w:r>
      <w:r w:rsidR="00562EDC" w:rsidRPr="00A8252F">
        <w:rPr>
          <w:rFonts w:asciiTheme="minorHAnsi" w:hAnsiTheme="minorHAnsi" w:cstheme="minorHAnsi"/>
          <w:color w:val="000000" w:themeColor="text1"/>
          <w:sz w:val="32"/>
          <w:szCs w:val="36"/>
        </w:rPr>
        <w:t>θεωρούμε</w:t>
      </w:r>
      <w:r w:rsidRPr="00A8252F">
        <w:rPr>
          <w:rFonts w:asciiTheme="minorHAnsi" w:hAnsiTheme="minorHAnsi" w:cstheme="minorHAnsi"/>
          <w:color w:val="000000" w:themeColor="text1"/>
          <w:sz w:val="32"/>
          <w:szCs w:val="36"/>
        </w:rPr>
        <w:t xml:space="preserve"> την </w:t>
      </w:r>
      <w:r w:rsidRPr="00A8252F">
        <w:rPr>
          <w:rFonts w:asciiTheme="minorHAnsi" w:eastAsia="Times New Roman" w:hAnsiTheme="minorHAnsi" w:cstheme="minorHAnsi"/>
          <w:color w:val="000000" w:themeColor="text1"/>
          <w:sz w:val="32"/>
          <w:szCs w:val="36"/>
          <w:lang w:eastAsia="el-GR"/>
        </w:rPr>
        <w:t xml:space="preserve">άμεση εκπόνηση ενός Ειδικού Χωρικού Σχεδίου που θα καθορίζει τις χρήσεις γης στο σύνολο της έκτασης του λιγνιτικού κέντρου Δυτικής Μακεδονίας και θα απαντά τεκμηριωμένα στα ζητήματα της αποκατάστασης </w:t>
      </w:r>
      <w:r w:rsidRPr="00A8252F">
        <w:rPr>
          <w:rFonts w:asciiTheme="minorHAnsi" w:hAnsiTheme="minorHAnsi" w:cstheme="minorHAnsi"/>
          <w:color w:val="000000" w:themeColor="text1"/>
          <w:sz w:val="32"/>
          <w:szCs w:val="36"/>
        </w:rPr>
        <w:t>εδαφών και της επαναπόδοσής τους στις τοπικές κοινωνίες.</w:t>
      </w:r>
    </w:p>
    <w:p w:rsidR="00CC70F4" w:rsidRPr="00A8252F" w:rsidRDefault="00CC70F4" w:rsidP="008D4508">
      <w:pPr>
        <w:spacing w:after="0" w:line="360" w:lineRule="auto"/>
        <w:jc w:val="both"/>
        <w:rPr>
          <w:rFonts w:asciiTheme="minorHAnsi" w:hAnsiTheme="minorHAnsi" w:cstheme="minorHAnsi"/>
          <w:color w:val="000000" w:themeColor="text1"/>
          <w:sz w:val="32"/>
          <w:szCs w:val="36"/>
        </w:rPr>
      </w:pPr>
    </w:p>
    <w:p w:rsidR="00CC70F4" w:rsidRPr="00A8252F" w:rsidRDefault="00CC70F4" w:rsidP="008D4508">
      <w:pPr>
        <w:spacing w:after="0" w:line="360" w:lineRule="auto"/>
        <w:jc w:val="both"/>
        <w:rPr>
          <w:rFonts w:asciiTheme="minorHAnsi" w:hAnsiTheme="minorHAnsi" w:cstheme="minorHAnsi"/>
          <w:bCs/>
          <w:color w:val="000000" w:themeColor="text1"/>
          <w:sz w:val="32"/>
          <w:szCs w:val="36"/>
        </w:rPr>
      </w:pPr>
      <w:r w:rsidRPr="00A8252F">
        <w:rPr>
          <w:rFonts w:asciiTheme="minorHAnsi" w:hAnsiTheme="minorHAnsi" w:cstheme="minorHAnsi"/>
          <w:bCs/>
          <w:color w:val="000000" w:themeColor="text1"/>
          <w:sz w:val="32"/>
          <w:szCs w:val="36"/>
        </w:rPr>
        <w:t>Επιπρόσθετα, η ανάταξη του παραγωγικού μοντέλου δεν μπορεί να επιτευχθεί χωρίς την ολοκλήρωση των μεγάλων οδικών, σιδηροδρομικών και αεροπορικών έργων υποδομής για την επίλυση σοβαρών ζητημάτων προσπελασιμότητας.</w:t>
      </w:r>
    </w:p>
    <w:p w:rsidR="00CC70F4" w:rsidRPr="00A8252F" w:rsidRDefault="00CC70F4" w:rsidP="008D4508">
      <w:pPr>
        <w:spacing w:after="0" w:line="360" w:lineRule="auto"/>
        <w:jc w:val="both"/>
        <w:rPr>
          <w:rFonts w:asciiTheme="minorHAnsi" w:hAnsiTheme="minorHAnsi" w:cstheme="minorHAnsi"/>
          <w:bCs/>
          <w:color w:val="000000" w:themeColor="text1"/>
          <w:sz w:val="32"/>
          <w:szCs w:val="36"/>
        </w:rPr>
      </w:pPr>
    </w:p>
    <w:p w:rsidR="00CC70F4" w:rsidRPr="00A8252F" w:rsidRDefault="00CC70F4" w:rsidP="008D4508">
      <w:pPr>
        <w:spacing w:after="0" w:line="360" w:lineRule="auto"/>
        <w:jc w:val="both"/>
        <w:rPr>
          <w:rFonts w:asciiTheme="minorHAnsi" w:hAnsiTheme="minorHAnsi" w:cstheme="minorHAnsi"/>
          <w:bCs/>
          <w:color w:val="000000" w:themeColor="text1"/>
          <w:sz w:val="32"/>
          <w:szCs w:val="36"/>
        </w:rPr>
      </w:pPr>
      <w:r w:rsidRPr="00A8252F">
        <w:rPr>
          <w:rFonts w:asciiTheme="minorHAnsi" w:hAnsiTheme="minorHAnsi" w:cstheme="minorHAnsi"/>
          <w:bCs/>
          <w:color w:val="000000" w:themeColor="text1"/>
          <w:sz w:val="32"/>
          <w:szCs w:val="36"/>
        </w:rPr>
        <w:t>Τέλος, η έμπρακτη ενίσχυση του πρωτογενή τομέα, του πανεπιστήμιου Δυτικής Μακεδονίας για έρευνα και καινοτομία, του τουρισμού, της προστασίας του περιβάλλοντος αλλά και της πράσινης ανάπτυξης με την ύπαρξη των αναγκαίων χρηματοδοτικών εργαλείων αποτελούν κρίσιμα ακόμη ζητήματα που χρήζουν μιας ιδιαίτερης προσοχής και φροντίδας από την Κυβέρνηση καθώς αποτελούν τις εναλλακτικές διόδους της τοπικής μας οικονομίας στην εποχή μετά τον λιγνίτη.</w:t>
      </w:r>
    </w:p>
    <w:p w:rsidR="000E5861" w:rsidRPr="00A8252F" w:rsidRDefault="000E5861" w:rsidP="008D4508">
      <w:pPr>
        <w:spacing w:after="0" w:line="360" w:lineRule="auto"/>
        <w:jc w:val="both"/>
        <w:rPr>
          <w:rFonts w:asciiTheme="minorHAnsi" w:hAnsiTheme="minorHAnsi" w:cstheme="minorHAnsi"/>
          <w:bCs/>
          <w:color w:val="000000" w:themeColor="text1"/>
          <w:sz w:val="32"/>
          <w:szCs w:val="36"/>
        </w:rPr>
      </w:pPr>
    </w:p>
    <w:p w:rsidR="00A36946" w:rsidRPr="00A8252F" w:rsidRDefault="00A36946" w:rsidP="008D4508">
      <w:pPr>
        <w:spacing w:after="0" w:line="360" w:lineRule="auto"/>
        <w:jc w:val="both"/>
        <w:rPr>
          <w:rFonts w:asciiTheme="minorHAnsi" w:hAnsiTheme="minorHAnsi" w:cstheme="minorHAnsi"/>
          <w:bCs/>
          <w:color w:val="000000" w:themeColor="text1"/>
          <w:sz w:val="32"/>
          <w:szCs w:val="36"/>
        </w:rPr>
      </w:pPr>
      <w:r w:rsidRPr="00A8252F">
        <w:rPr>
          <w:rFonts w:asciiTheme="minorHAnsi" w:hAnsiTheme="minorHAnsi" w:cstheme="minorHAnsi"/>
          <w:bCs/>
          <w:color w:val="000000" w:themeColor="text1"/>
          <w:sz w:val="32"/>
          <w:szCs w:val="36"/>
        </w:rPr>
        <w:t xml:space="preserve">Αναφορικά με την </w:t>
      </w:r>
      <w:r w:rsidRPr="00A8252F">
        <w:rPr>
          <w:rFonts w:asciiTheme="minorHAnsi" w:hAnsiTheme="minorHAnsi" w:cstheme="minorHAnsi"/>
          <w:b/>
          <w:color w:val="000000" w:themeColor="text1"/>
          <w:sz w:val="32"/>
          <w:szCs w:val="36"/>
          <w:shd w:val="clear" w:color="auto" w:fill="A8D08D" w:themeFill="accent6" w:themeFillTint="99"/>
        </w:rPr>
        <w:t>Θεματική Ενότητα Οικονομικών</w:t>
      </w:r>
      <w:r w:rsidRPr="00A8252F">
        <w:rPr>
          <w:rFonts w:asciiTheme="minorHAnsi" w:hAnsiTheme="minorHAnsi" w:cstheme="minorHAnsi"/>
          <w:bCs/>
          <w:color w:val="000000" w:themeColor="text1"/>
          <w:sz w:val="32"/>
          <w:szCs w:val="36"/>
        </w:rPr>
        <w:t>, προτείνουμε:</w:t>
      </w:r>
    </w:p>
    <w:p w:rsidR="00A36946" w:rsidRPr="00A8252F" w:rsidRDefault="00A36946" w:rsidP="008D4508">
      <w:pPr>
        <w:spacing w:after="0" w:line="360" w:lineRule="auto"/>
        <w:jc w:val="both"/>
        <w:rPr>
          <w:rFonts w:asciiTheme="minorHAnsi" w:hAnsiTheme="minorHAnsi" w:cstheme="minorHAnsi"/>
          <w:bCs/>
          <w:color w:val="000000" w:themeColor="text1"/>
          <w:sz w:val="32"/>
          <w:szCs w:val="36"/>
        </w:rPr>
      </w:pPr>
    </w:p>
    <w:p w:rsidR="001D5196" w:rsidRPr="00A8252F" w:rsidRDefault="001D5196" w:rsidP="008D4508">
      <w:pPr>
        <w:pStyle w:val="a4"/>
        <w:numPr>
          <w:ilvl w:val="0"/>
          <w:numId w:val="1"/>
        </w:numPr>
        <w:tabs>
          <w:tab w:val="left" w:pos="737"/>
          <w:tab w:val="left" w:pos="851"/>
        </w:tabs>
        <w:spacing w:after="0" w:line="360" w:lineRule="auto"/>
        <w:rPr>
          <w:rFonts w:asciiTheme="minorHAnsi" w:eastAsia="Calibri" w:hAnsiTheme="minorHAnsi" w:cstheme="minorHAnsi"/>
          <w:snapToGrid/>
          <w:color w:val="000000"/>
          <w:sz w:val="32"/>
          <w:szCs w:val="36"/>
          <w:lang w:eastAsia="en-US"/>
        </w:rPr>
      </w:pPr>
      <w:r w:rsidRPr="00A8252F">
        <w:rPr>
          <w:rFonts w:asciiTheme="minorHAnsi" w:eastAsia="Calibri" w:hAnsiTheme="minorHAnsi" w:cstheme="minorHAnsi"/>
          <w:snapToGrid/>
          <w:color w:val="000000"/>
          <w:sz w:val="32"/>
          <w:szCs w:val="36"/>
          <w:lang w:eastAsia="en-US"/>
        </w:rPr>
        <w:t>Ουσιαστική συμμετοχή της ΤΑ στα Χρηματοδοτικά Εργαλεία</w:t>
      </w:r>
    </w:p>
    <w:p w:rsidR="001D5196" w:rsidRPr="00A8252F" w:rsidRDefault="001D5196" w:rsidP="008D4508">
      <w:pPr>
        <w:pStyle w:val="a4"/>
        <w:tabs>
          <w:tab w:val="left" w:pos="737"/>
          <w:tab w:val="left" w:pos="851"/>
        </w:tabs>
        <w:spacing w:after="0" w:line="360" w:lineRule="auto"/>
        <w:ind w:left="0" w:firstLine="0"/>
        <w:rPr>
          <w:rFonts w:asciiTheme="minorHAnsi" w:eastAsia="Calibri" w:hAnsiTheme="minorHAnsi" w:cstheme="minorHAnsi"/>
          <w:b w:val="0"/>
          <w:bCs/>
          <w:snapToGrid/>
          <w:color w:val="000000"/>
          <w:sz w:val="32"/>
          <w:szCs w:val="36"/>
          <w:lang w:eastAsia="en-US"/>
        </w:rPr>
      </w:pPr>
      <w:r w:rsidRPr="00A8252F">
        <w:rPr>
          <w:rFonts w:asciiTheme="minorHAnsi" w:eastAsia="Calibri" w:hAnsiTheme="minorHAnsi" w:cstheme="minorHAnsi"/>
          <w:b w:val="0"/>
          <w:bCs/>
          <w:snapToGrid/>
          <w:color w:val="000000"/>
          <w:sz w:val="32"/>
          <w:szCs w:val="36"/>
          <w:lang w:eastAsia="en-US"/>
        </w:rPr>
        <w:t>Διεκδικούμε η Τοπική Αυτοδιοίκηση να είναι ένας βασικός και διακριτός δικαιούχος στις Χρηματοδοτήσεις όχι μόνο των ΚΑΠ, του ΠΔΕ, του ‘‘Αντώνης Τρίτσης’’ και του ‘’ΦΙΛΟΔΗΜΟΥ’’ αλλά και του ΕΣΠΑ 2021-2027, του Ταμείου Ανάκαμψης 2021-2024 και του Ταμείου Δίκαιης Μετάβασης</w:t>
      </w:r>
    </w:p>
    <w:p w:rsidR="00F236CE" w:rsidRPr="00A8252F" w:rsidRDefault="00F236CE" w:rsidP="008D4508">
      <w:pPr>
        <w:pStyle w:val="a4"/>
        <w:tabs>
          <w:tab w:val="left" w:pos="737"/>
          <w:tab w:val="left" w:pos="851"/>
        </w:tabs>
        <w:spacing w:after="0" w:line="360" w:lineRule="auto"/>
        <w:ind w:left="0" w:firstLine="0"/>
        <w:rPr>
          <w:rFonts w:asciiTheme="minorHAnsi" w:eastAsia="Calibri" w:hAnsiTheme="minorHAnsi" w:cstheme="minorHAnsi"/>
          <w:b w:val="0"/>
          <w:bCs/>
          <w:snapToGrid/>
          <w:color w:val="000000"/>
          <w:sz w:val="32"/>
          <w:szCs w:val="36"/>
          <w:lang w:eastAsia="en-US"/>
        </w:rPr>
      </w:pPr>
    </w:p>
    <w:p w:rsidR="00CC70F4" w:rsidRPr="00A8252F" w:rsidRDefault="00CC70F4" w:rsidP="008D4508">
      <w:pPr>
        <w:pStyle w:val="a3"/>
        <w:numPr>
          <w:ilvl w:val="0"/>
          <w:numId w:val="1"/>
        </w:numPr>
        <w:spacing w:after="0" w:line="360" w:lineRule="auto"/>
        <w:rPr>
          <w:rFonts w:asciiTheme="minorHAnsi" w:hAnsiTheme="minorHAnsi" w:cstheme="minorHAnsi"/>
          <w:bCs/>
          <w:color w:val="000000" w:themeColor="text1"/>
          <w:sz w:val="32"/>
          <w:szCs w:val="36"/>
        </w:rPr>
      </w:pPr>
      <w:r w:rsidRPr="00A8252F">
        <w:rPr>
          <w:rFonts w:asciiTheme="minorHAnsi" w:hAnsiTheme="minorHAnsi" w:cstheme="minorHAnsi"/>
          <w:b/>
          <w:bCs/>
          <w:color w:val="000000" w:themeColor="text1"/>
          <w:sz w:val="32"/>
          <w:szCs w:val="36"/>
        </w:rPr>
        <w:t>Πρόγραμμα Αντώνης Τρίτσης</w:t>
      </w:r>
    </w:p>
    <w:p w:rsidR="00CC70F4" w:rsidRPr="00A8252F" w:rsidRDefault="00CC70F4" w:rsidP="008D4508">
      <w:pPr>
        <w:spacing w:after="0" w:line="360" w:lineRule="auto"/>
        <w:jc w:val="both"/>
        <w:rPr>
          <w:rFonts w:asciiTheme="minorHAnsi" w:hAnsiTheme="minorHAnsi" w:cstheme="minorHAnsi"/>
          <w:bCs/>
          <w:color w:val="000000" w:themeColor="text1"/>
          <w:sz w:val="32"/>
          <w:szCs w:val="36"/>
        </w:rPr>
      </w:pPr>
      <w:r w:rsidRPr="00A8252F">
        <w:rPr>
          <w:rFonts w:asciiTheme="minorHAnsi" w:hAnsiTheme="minorHAnsi" w:cstheme="minorHAnsi"/>
          <w:bCs/>
          <w:color w:val="000000" w:themeColor="text1"/>
          <w:sz w:val="32"/>
          <w:szCs w:val="36"/>
        </w:rPr>
        <w:t xml:space="preserve">Δεδομένου των συνθηκών που επικρατούν στην χώρα λόγω της πανδημίας του </w:t>
      </w:r>
      <w:r w:rsidRPr="00A8252F">
        <w:rPr>
          <w:rFonts w:asciiTheme="minorHAnsi" w:hAnsiTheme="minorHAnsi" w:cstheme="minorHAnsi"/>
          <w:bCs/>
          <w:color w:val="000000" w:themeColor="text1"/>
          <w:sz w:val="32"/>
          <w:szCs w:val="36"/>
          <w:lang w:val="en-US"/>
        </w:rPr>
        <w:t>Covid</w:t>
      </w:r>
      <w:r w:rsidRPr="00A8252F">
        <w:rPr>
          <w:rFonts w:asciiTheme="minorHAnsi" w:hAnsiTheme="minorHAnsi" w:cstheme="minorHAnsi"/>
          <w:bCs/>
          <w:color w:val="000000" w:themeColor="text1"/>
          <w:sz w:val="32"/>
          <w:szCs w:val="36"/>
        </w:rPr>
        <w:t xml:space="preserve"> 19, αιτούμαστε την παράταση των προσκλήσεων του αναπτυξιακού προγράμματος Αντώνης Τρίτσης. Οι υπηρεσίες των δήμων μας υπολειτουργούν με αρκετούς υπαλλήλους να απουσιάζουν από τις θέσεις τους,  λόγω των αδειών ειδικού σκοπού αλλά και της υποχρεωτικής τηλεργασίας, με αποτέλεσμα να μην είναι δυνατή η υποβολή των προτάσεων εντός των προθεσμιών που ορίζονται στα χρονοδιαγράμματα των προσκλήσεων.</w:t>
      </w:r>
    </w:p>
    <w:p w:rsidR="00CC70F4" w:rsidRPr="00A8252F" w:rsidRDefault="00CC70F4" w:rsidP="008D4508">
      <w:pPr>
        <w:pStyle w:val="a4"/>
        <w:tabs>
          <w:tab w:val="left" w:pos="737"/>
          <w:tab w:val="left" w:pos="851"/>
        </w:tabs>
        <w:spacing w:after="0" w:line="360" w:lineRule="auto"/>
        <w:ind w:left="0" w:firstLine="0"/>
        <w:rPr>
          <w:rFonts w:asciiTheme="minorHAnsi" w:eastAsia="Calibri" w:hAnsiTheme="minorHAnsi" w:cstheme="minorHAnsi"/>
          <w:b w:val="0"/>
          <w:bCs/>
          <w:snapToGrid/>
          <w:color w:val="000000"/>
          <w:sz w:val="32"/>
          <w:szCs w:val="36"/>
          <w:lang w:eastAsia="en-US"/>
        </w:rPr>
      </w:pPr>
    </w:p>
    <w:p w:rsidR="00D918A3" w:rsidRPr="00A8252F" w:rsidRDefault="00F17E46" w:rsidP="008D4508">
      <w:pPr>
        <w:pStyle w:val="a4"/>
        <w:numPr>
          <w:ilvl w:val="0"/>
          <w:numId w:val="1"/>
        </w:numPr>
        <w:tabs>
          <w:tab w:val="left" w:pos="737"/>
          <w:tab w:val="left" w:pos="851"/>
        </w:tabs>
        <w:spacing w:after="0" w:line="360" w:lineRule="auto"/>
        <w:rPr>
          <w:rFonts w:asciiTheme="minorHAnsi" w:hAnsiTheme="minorHAnsi" w:cstheme="minorHAnsi"/>
          <w:sz w:val="32"/>
          <w:szCs w:val="36"/>
        </w:rPr>
      </w:pPr>
      <w:r w:rsidRPr="00A8252F">
        <w:rPr>
          <w:rFonts w:asciiTheme="minorHAnsi" w:eastAsia="Calibri" w:hAnsiTheme="minorHAnsi" w:cstheme="minorHAnsi"/>
          <w:snapToGrid/>
          <w:color w:val="000000"/>
          <w:sz w:val="32"/>
          <w:szCs w:val="36"/>
          <w:lang w:eastAsia="en-US"/>
        </w:rPr>
        <w:t>Κάλυψη των οικονομικών απωλειών της ΤΑ που προκλήθηκε από την πανδημία λόγω μειωμένων φορολογικών εσόδων</w:t>
      </w:r>
    </w:p>
    <w:p w:rsidR="00F17E46" w:rsidRPr="00A8252F" w:rsidRDefault="00F17E46" w:rsidP="008D4508">
      <w:pPr>
        <w:pStyle w:val="a4"/>
        <w:tabs>
          <w:tab w:val="left" w:pos="737"/>
          <w:tab w:val="left" w:pos="851"/>
        </w:tabs>
        <w:spacing w:after="0" w:line="360" w:lineRule="auto"/>
        <w:ind w:left="0" w:firstLine="0"/>
        <w:rPr>
          <w:rFonts w:asciiTheme="minorHAnsi" w:eastAsia="Calibri" w:hAnsiTheme="minorHAnsi" w:cstheme="minorHAnsi"/>
          <w:b w:val="0"/>
          <w:bCs/>
          <w:snapToGrid/>
          <w:color w:val="000000"/>
          <w:sz w:val="32"/>
          <w:szCs w:val="36"/>
          <w:lang w:eastAsia="en-US"/>
        </w:rPr>
      </w:pPr>
      <w:r w:rsidRPr="00A8252F">
        <w:rPr>
          <w:rFonts w:asciiTheme="minorHAnsi" w:eastAsia="Calibri" w:hAnsiTheme="minorHAnsi" w:cstheme="minorHAnsi"/>
          <w:b w:val="0"/>
          <w:bCs/>
          <w:snapToGrid/>
          <w:color w:val="000000"/>
          <w:sz w:val="32"/>
          <w:szCs w:val="36"/>
          <w:lang w:eastAsia="en-US"/>
        </w:rPr>
        <w:lastRenderedPageBreak/>
        <w:t xml:space="preserve">Είναι πολύ κρίσιμο να διασφαλιστεί ότι δεν θα υπάρξουν περαιτέρω χρηματοδοτικές απώλειες, καθώς η ΤΑ αποτελεί έναν από τους βασικούς πυλώνες αντιμετώπισης της πανδημίας στην πρώτη γραμμή. Για το λόγο αυτό προτείνουμε την σύνταξη ενός Σχεδίου έκτακτης ανάγκης ενίσχυσης της ΤΑ. </w:t>
      </w:r>
    </w:p>
    <w:p w:rsidR="000E5861" w:rsidRPr="00A8252F" w:rsidRDefault="000E5861" w:rsidP="008D4508">
      <w:pPr>
        <w:pStyle w:val="a4"/>
        <w:tabs>
          <w:tab w:val="left" w:pos="737"/>
          <w:tab w:val="left" w:pos="851"/>
        </w:tabs>
        <w:spacing w:after="0" w:line="360" w:lineRule="auto"/>
        <w:ind w:left="0" w:firstLine="0"/>
        <w:rPr>
          <w:rFonts w:asciiTheme="minorHAnsi" w:hAnsiTheme="minorHAnsi" w:cstheme="minorHAnsi"/>
          <w:b w:val="0"/>
          <w:bCs/>
          <w:sz w:val="32"/>
          <w:szCs w:val="36"/>
        </w:rPr>
      </w:pPr>
    </w:p>
    <w:p w:rsidR="00D918A3" w:rsidRPr="00A8252F" w:rsidRDefault="00D918A3" w:rsidP="008D4508">
      <w:pPr>
        <w:numPr>
          <w:ilvl w:val="0"/>
          <w:numId w:val="1"/>
        </w:numPr>
        <w:spacing w:after="0" w:line="360" w:lineRule="auto"/>
        <w:contextualSpacing/>
        <w:jc w:val="both"/>
        <w:rPr>
          <w:rFonts w:asciiTheme="minorHAnsi" w:hAnsiTheme="minorHAnsi" w:cstheme="minorHAnsi"/>
          <w:b/>
          <w:sz w:val="32"/>
          <w:szCs w:val="36"/>
        </w:rPr>
      </w:pPr>
      <w:r w:rsidRPr="00A8252F">
        <w:rPr>
          <w:rFonts w:asciiTheme="minorHAnsi" w:hAnsiTheme="minorHAnsi" w:cstheme="minorHAnsi"/>
          <w:b/>
          <w:sz w:val="32"/>
          <w:szCs w:val="36"/>
        </w:rPr>
        <w:t>Αύξηση χρηματοδότησης για την Πολιτική Προστασία</w:t>
      </w:r>
    </w:p>
    <w:p w:rsidR="00D918A3" w:rsidRPr="00A8252F" w:rsidRDefault="00D918A3"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Λόγω επιβαρυμένων των κλιματολογικών συνθηκών της Βόρειας Ελλάδας από τη μία και των περιορισμένων κονδυλίων για την πολιτική προστασία στους δήμους, κρίνουμε ότι είναι ζήτημα άμεσης προτεραιότητας η αύξηση της χρηματοδότησης για δράσεις πολιτικής προστασίας.</w:t>
      </w:r>
    </w:p>
    <w:p w:rsidR="000E5861" w:rsidRPr="00A8252F" w:rsidRDefault="000E5861" w:rsidP="008D4508">
      <w:pPr>
        <w:spacing w:after="0" w:line="360" w:lineRule="auto"/>
        <w:jc w:val="both"/>
        <w:rPr>
          <w:rFonts w:asciiTheme="minorHAnsi" w:hAnsiTheme="minorHAnsi" w:cstheme="minorHAnsi"/>
          <w:sz w:val="32"/>
          <w:szCs w:val="36"/>
        </w:rPr>
      </w:pPr>
    </w:p>
    <w:p w:rsidR="00D918A3" w:rsidRPr="00A8252F" w:rsidRDefault="00D918A3" w:rsidP="008D4508">
      <w:pPr>
        <w:numPr>
          <w:ilvl w:val="0"/>
          <w:numId w:val="1"/>
        </w:numPr>
        <w:spacing w:after="0" w:line="360" w:lineRule="auto"/>
        <w:contextualSpacing/>
        <w:jc w:val="both"/>
        <w:rPr>
          <w:rFonts w:asciiTheme="minorHAnsi" w:hAnsiTheme="minorHAnsi" w:cstheme="minorHAnsi"/>
          <w:b/>
          <w:sz w:val="32"/>
          <w:szCs w:val="36"/>
        </w:rPr>
      </w:pPr>
      <w:r w:rsidRPr="00A8252F">
        <w:rPr>
          <w:rFonts w:asciiTheme="minorHAnsi" w:hAnsiTheme="minorHAnsi" w:cstheme="minorHAnsi"/>
          <w:b/>
          <w:sz w:val="32"/>
          <w:szCs w:val="36"/>
        </w:rPr>
        <w:t>Χρηματοδότηση για εκπόνηση μελετών</w:t>
      </w:r>
    </w:p>
    <w:p w:rsidR="00D918A3" w:rsidRPr="00A8252F" w:rsidRDefault="00D918A3"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Προκειμένου οι δήμοι να μην μείνουν πίσω στην απορροφητικότητα ενόψει της νέας προγραμματικής περιόδου, είναι ιδιαίτερα κρίσιμη η μέριμνα αυξημένης χρηματοδότησης για εκπόνηση μελετών είτε μέσω ΣΑΤΑ, είτε μέσω άλλων πηγών Τεχνικής Βοήθειας.</w:t>
      </w:r>
    </w:p>
    <w:p w:rsidR="000E5861" w:rsidRPr="00A8252F" w:rsidRDefault="000E5861" w:rsidP="008D4508">
      <w:pPr>
        <w:spacing w:after="0" w:line="360" w:lineRule="auto"/>
        <w:jc w:val="both"/>
        <w:rPr>
          <w:rFonts w:asciiTheme="minorHAnsi" w:hAnsiTheme="minorHAnsi" w:cstheme="minorHAnsi"/>
          <w:sz w:val="32"/>
          <w:szCs w:val="36"/>
        </w:rPr>
      </w:pPr>
    </w:p>
    <w:p w:rsidR="00D918A3" w:rsidRPr="00A8252F" w:rsidRDefault="00D918A3" w:rsidP="008D4508">
      <w:pPr>
        <w:numPr>
          <w:ilvl w:val="0"/>
          <w:numId w:val="1"/>
        </w:numPr>
        <w:spacing w:after="0" w:line="360" w:lineRule="auto"/>
        <w:contextualSpacing/>
        <w:jc w:val="both"/>
        <w:rPr>
          <w:rFonts w:asciiTheme="minorHAnsi" w:hAnsiTheme="minorHAnsi" w:cstheme="minorHAnsi"/>
          <w:b/>
          <w:sz w:val="32"/>
          <w:szCs w:val="36"/>
          <w:lang w:val="en-US"/>
        </w:rPr>
      </w:pPr>
      <w:r w:rsidRPr="00A8252F">
        <w:rPr>
          <w:rFonts w:asciiTheme="minorHAnsi" w:hAnsiTheme="minorHAnsi" w:cstheme="minorHAnsi"/>
          <w:b/>
          <w:sz w:val="32"/>
          <w:szCs w:val="36"/>
        </w:rPr>
        <w:t>Εκσυγχρονισμός Νομοθεσίας ΟΤΑ περί εσόδων</w:t>
      </w:r>
    </w:p>
    <w:p w:rsidR="00D918A3" w:rsidRPr="00A8252F" w:rsidRDefault="00D918A3"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 xml:space="preserve">Το Β. Δ./1958 περί προσόδων των δήμων, ο Α.Ν.344/1968 και ο Ν. 25/1975 αποτελούν πλέον ένα αναχρονιστικό νομοθετικό πλαίσιο, το οποίο δημιουργεί πλείστα ερμηνευτικά προβλήματα στις </w:t>
      </w:r>
      <w:r w:rsidRPr="00A8252F">
        <w:rPr>
          <w:rFonts w:asciiTheme="minorHAnsi" w:hAnsiTheme="minorHAnsi" w:cstheme="minorHAnsi"/>
          <w:sz w:val="32"/>
          <w:szCs w:val="36"/>
        </w:rPr>
        <w:lastRenderedPageBreak/>
        <w:t>οικονομικές υπηρεσίες των δήμων και κυρίως στον καθορισμό της φορολογητέας βάσης. Το νομοθετικό αυτό πλαίσιο θα πρέπει να προσαρμοστεί με τη σύγχρονη πραγματικότητα.</w:t>
      </w:r>
    </w:p>
    <w:p w:rsidR="000E5861" w:rsidRPr="00A8252F" w:rsidRDefault="000E5861" w:rsidP="008D4508">
      <w:pPr>
        <w:spacing w:after="0" w:line="360" w:lineRule="auto"/>
        <w:jc w:val="both"/>
        <w:rPr>
          <w:rFonts w:asciiTheme="minorHAnsi" w:hAnsiTheme="minorHAnsi" w:cstheme="minorHAnsi"/>
          <w:sz w:val="32"/>
          <w:szCs w:val="36"/>
        </w:rPr>
      </w:pPr>
    </w:p>
    <w:p w:rsidR="00D918A3" w:rsidRPr="00A8252F" w:rsidRDefault="00D918A3" w:rsidP="008D4508">
      <w:pPr>
        <w:numPr>
          <w:ilvl w:val="0"/>
          <w:numId w:val="1"/>
        </w:numPr>
        <w:spacing w:after="0" w:line="360" w:lineRule="auto"/>
        <w:contextualSpacing/>
        <w:jc w:val="both"/>
        <w:rPr>
          <w:rFonts w:asciiTheme="minorHAnsi" w:hAnsiTheme="minorHAnsi" w:cstheme="minorHAnsi"/>
          <w:b/>
          <w:sz w:val="32"/>
          <w:szCs w:val="36"/>
        </w:rPr>
      </w:pPr>
      <w:r w:rsidRPr="00A8252F">
        <w:rPr>
          <w:rFonts w:asciiTheme="minorHAnsi" w:hAnsiTheme="minorHAnsi" w:cstheme="minorHAnsi"/>
          <w:b/>
          <w:sz w:val="32"/>
          <w:szCs w:val="36"/>
        </w:rPr>
        <w:t>Χρηματοδότηση ΚΔΑΠ-ΜΕΑ &amp; προκήρυξη μόνιμων θέσεων εργασία</w:t>
      </w:r>
      <w:r w:rsidR="00D711EB" w:rsidRPr="00A8252F">
        <w:rPr>
          <w:rFonts w:asciiTheme="minorHAnsi" w:hAnsiTheme="minorHAnsi" w:cstheme="minorHAnsi"/>
          <w:b/>
          <w:sz w:val="32"/>
          <w:szCs w:val="36"/>
        </w:rPr>
        <w:t>ς</w:t>
      </w:r>
    </w:p>
    <w:p w:rsidR="00D918A3" w:rsidRPr="00A8252F" w:rsidRDefault="00D918A3" w:rsidP="008D4508">
      <w:pPr>
        <w:spacing w:after="0" w:line="360" w:lineRule="auto"/>
        <w:jc w:val="both"/>
        <w:rPr>
          <w:rFonts w:asciiTheme="minorHAnsi" w:hAnsiTheme="minorHAnsi" w:cstheme="minorHAnsi"/>
          <w:color w:val="000000"/>
          <w:sz w:val="32"/>
          <w:szCs w:val="36"/>
          <w:shd w:val="clear" w:color="auto" w:fill="FFFFFF"/>
        </w:rPr>
      </w:pPr>
      <w:r w:rsidRPr="00A8252F">
        <w:rPr>
          <w:rFonts w:asciiTheme="minorHAnsi" w:hAnsiTheme="minorHAnsi" w:cstheme="minorHAnsi"/>
          <w:color w:val="000000"/>
          <w:sz w:val="32"/>
          <w:szCs w:val="36"/>
          <w:shd w:val="clear" w:color="auto" w:fill="FFFFFF"/>
        </w:rPr>
        <w:t>Τα ΚΔΑΠ ως γνωστόν, χρηματοδοτούνται από το ΕΣΠΑ στο πλαίσιο του προγράμματος “Εναρμόνιση οικογενειακής και επαγγελματικής ζωής. Ωστόσο για το ζήτημα αυτό απαιτείται οριστική λύση που να διασφαλίζει όχι μόνο την εξεύρεση δημόσιων πόρων αλλά και τη βιωσιμότητα των δομών αυτών στο μέλλον.</w:t>
      </w:r>
    </w:p>
    <w:p w:rsidR="000E5861" w:rsidRPr="00A8252F" w:rsidRDefault="000E5861" w:rsidP="008D4508">
      <w:pPr>
        <w:spacing w:after="0" w:line="360" w:lineRule="auto"/>
        <w:jc w:val="both"/>
        <w:rPr>
          <w:rFonts w:asciiTheme="minorHAnsi" w:hAnsiTheme="minorHAnsi" w:cstheme="minorHAnsi"/>
          <w:color w:val="000000"/>
          <w:sz w:val="32"/>
          <w:szCs w:val="36"/>
          <w:shd w:val="clear" w:color="auto" w:fill="FFFFFF"/>
        </w:rPr>
      </w:pPr>
    </w:p>
    <w:p w:rsidR="00D918A3" w:rsidRPr="00A8252F" w:rsidRDefault="00D918A3" w:rsidP="008D4508">
      <w:pPr>
        <w:pStyle w:val="a3"/>
        <w:numPr>
          <w:ilvl w:val="0"/>
          <w:numId w:val="1"/>
        </w:numPr>
        <w:spacing w:after="0" w:line="360" w:lineRule="auto"/>
        <w:rPr>
          <w:rFonts w:asciiTheme="minorHAnsi" w:hAnsiTheme="minorHAnsi" w:cstheme="minorHAnsi"/>
          <w:b/>
          <w:sz w:val="32"/>
          <w:szCs w:val="36"/>
        </w:rPr>
      </w:pPr>
      <w:r w:rsidRPr="00A8252F">
        <w:rPr>
          <w:rFonts w:asciiTheme="minorHAnsi" w:hAnsiTheme="minorHAnsi" w:cstheme="minorHAnsi"/>
          <w:b/>
          <w:sz w:val="32"/>
          <w:szCs w:val="36"/>
        </w:rPr>
        <w:t xml:space="preserve">Χρηματοδότηση Δήμων σύμφωνα με τις αρμοδιότητες </w:t>
      </w:r>
    </w:p>
    <w:p w:rsidR="00D918A3" w:rsidRPr="00A8252F" w:rsidRDefault="00D918A3"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Η χρηματοδότηση των Δήμων γίνεται με κριτήριο τον πληθυσμό και την έκτασή του. Στην πραγματικότητ</w:t>
      </w:r>
      <w:r w:rsidR="00D47AD7" w:rsidRPr="00A8252F">
        <w:rPr>
          <w:rFonts w:asciiTheme="minorHAnsi" w:hAnsiTheme="minorHAnsi" w:cstheme="minorHAnsi"/>
          <w:sz w:val="32"/>
          <w:szCs w:val="36"/>
        </w:rPr>
        <w:t xml:space="preserve">α όμως ενώ όλοι οι Δήμοι ακόμα </w:t>
      </w:r>
      <w:r w:rsidRPr="00A8252F">
        <w:rPr>
          <w:rFonts w:asciiTheme="minorHAnsi" w:hAnsiTheme="minorHAnsi" w:cstheme="minorHAnsi"/>
          <w:sz w:val="32"/>
          <w:szCs w:val="36"/>
        </w:rPr>
        <w:t>και οι μικρότεροι έχουν τις ίδιες αρμοδιότητες που απορρέουν από τη νομοθεσία δεν έχουν τις ίδιες</w:t>
      </w:r>
      <w:r w:rsidR="00D47AD7" w:rsidRPr="00A8252F">
        <w:rPr>
          <w:rFonts w:asciiTheme="minorHAnsi" w:hAnsiTheme="minorHAnsi" w:cstheme="minorHAnsi"/>
          <w:sz w:val="32"/>
          <w:szCs w:val="36"/>
        </w:rPr>
        <w:t xml:space="preserve"> δυνατότητες να ανταπεξέλθουν σε </w:t>
      </w:r>
      <w:r w:rsidRPr="00A8252F">
        <w:rPr>
          <w:rFonts w:asciiTheme="minorHAnsi" w:hAnsiTheme="minorHAnsi" w:cstheme="minorHAnsi"/>
          <w:sz w:val="32"/>
          <w:szCs w:val="36"/>
        </w:rPr>
        <w:t xml:space="preserve">αυτές, με κύρια αδυναμία τις αμοιβές προσωπικού. Η χρηματοδότηση σε ότι αφορά το ανθρώπινο δυναμικό θα πρέπει να είναι αναλογική με τις αρμοδιότητες. </w:t>
      </w:r>
    </w:p>
    <w:p w:rsidR="00D711EB" w:rsidRPr="00A8252F" w:rsidRDefault="00D711EB" w:rsidP="008D4508">
      <w:pPr>
        <w:spacing w:after="0" w:line="360" w:lineRule="auto"/>
        <w:rPr>
          <w:rFonts w:asciiTheme="minorHAnsi" w:hAnsiTheme="minorHAnsi" w:cstheme="minorHAnsi"/>
          <w:sz w:val="32"/>
          <w:szCs w:val="36"/>
        </w:rPr>
      </w:pPr>
    </w:p>
    <w:p w:rsidR="00F236CE" w:rsidRPr="00A8252F" w:rsidRDefault="00F236CE" w:rsidP="008D4508">
      <w:pPr>
        <w:pStyle w:val="a3"/>
        <w:numPr>
          <w:ilvl w:val="0"/>
          <w:numId w:val="1"/>
        </w:numPr>
        <w:spacing w:after="0" w:line="360" w:lineRule="auto"/>
        <w:rPr>
          <w:rFonts w:asciiTheme="minorHAnsi" w:hAnsiTheme="minorHAnsi" w:cstheme="minorHAnsi"/>
          <w:b/>
          <w:color w:val="000000" w:themeColor="text1"/>
          <w:sz w:val="32"/>
          <w:szCs w:val="36"/>
        </w:rPr>
      </w:pPr>
      <w:r w:rsidRPr="00A8252F">
        <w:rPr>
          <w:rFonts w:asciiTheme="minorHAnsi" w:hAnsiTheme="minorHAnsi" w:cs="Tahoma"/>
          <w:b/>
          <w:color w:val="000000" w:themeColor="text1"/>
          <w:sz w:val="32"/>
          <w:szCs w:val="36"/>
          <w:shd w:val="clear" w:color="auto" w:fill="FFFFFF"/>
        </w:rPr>
        <w:t>Δίκαια κατανομή των ΚΑΠ στους Δήμους</w:t>
      </w:r>
    </w:p>
    <w:p w:rsidR="00F236CE" w:rsidRPr="00A8252F" w:rsidRDefault="00F236CE" w:rsidP="008D4508">
      <w:pPr>
        <w:spacing w:after="0" w:line="360" w:lineRule="auto"/>
        <w:jc w:val="both"/>
        <w:rPr>
          <w:rFonts w:asciiTheme="minorHAnsi" w:hAnsiTheme="minorHAnsi" w:cs="Tahoma"/>
          <w:color w:val="000000"/>
          <w:sz w:val="32"/>
          <w:szCs w:val="36"/>
          <w:shd w:val="clear" w:color="auto" w:fill="FFFFFF"/>
        </w:rPr>
      </w:pPr>
      <w:r w:rsidRPr="00A8252F">
        <w:rPr>
          <w:rFonts w:asciiTheme="minorHAnsi" w:hAnsiTheme="minorHAnsi" w:cs="Tahoma"/>
          <w:color w:val="000000"/>
          <w:sz w:val="32"/>
          <w:szCs w:val="36"/>
          <w:shd w:val="clear" w:color="auto" w:fill="FFFFFF"/>
        </w:rPr>
        <w:t xml:space="preserve">Κρίνεται απαραίτητη η αναμόρφωση των κριτηρίων χορήγησης των ΚΑΠ (Κεντρικοί Αυτοτελείς Πόροι), βάσει των οποίων </w:t>
      </w:r>
      <w:r w:rsidRPr="00A8252F">
        <w:rPr>
          <w:rFonts w:asciiTheme="minorHAnsi" w:hAnsiTheme="minorHAnsi" w:cs="Tahoma"/>
          <w:color w:val="000000"/>
          <w:sz w:val="32"/>
          <w:szCs w:val="36"/>
          <w:shd w:val="clear" w:color="auto" w:fill="FFFFFF"/>
        </w:rPr>
        <w:lastRenderedPageBreak/>
        <w:t xml:space="preserve">χρηματοδοτούνται οι ΟΤΑ Α’ και Β’ Βαθμού. Οι διαφορετικές ανάγκες ενός αστικού Δήμου, από αυτές του ορεινού, του νησιωτικού ή του αγροτικού, θα διαμορφώσουν τις προϋποθέσεις για ένα νέο τρόπο κατανομής αυτών των πόρων στους δήμους, μια κατηγοριοποίηση όπου </w:t>
      </w:r>
      <w:r w:rsidRPr="00A8252F">
        <w:rPr>
          <w:rFonts w:asciiTheme="minorHAnsi" w:hAnsiTheme="minorHAnsi" w:cs="Tahoma"/>
          <w:b/>
          <w:color w:val="000000"/>
          <w:sz w:val="32"/>
          <w:szCs w:val="36"/>
          <w:shd w:val="clear" w:color="auto" w:fill="FFFFFF"/>
        </w:rPr>
        <w:t>το πληθυσμιακό κριτήριο δεν θα είναι το μοναδικό κριτήριο χρηματοδότησης</w:t>
      </w:r>
      <w:r w:rsidRPr="00A8252F">
        <w:rPr>
          <w:rFonts w:asciiTheme="minorHAnsi" w:hAnsiTheme="minorHAnsi" w:cs="Tahoma"/>
          <w:color w:val="000000"/>
          <w:sz w:val="32"/>
          <w:szCs w:val="36"/>
          <w:shd w:val="clear" w:color="auto" w:fill="FFFFFF"/>
        </w:rPr>
        <w:t>, ώστε τελικά, να παρέχονται κάποιες στοιχειώδεις υπηρεσίες στους δημότες.</w:t>
      </w:r>
    </w:p>
    <w:p w:rsidR="00F236CE" w:rsidRPr="00A8252F" w:rsidRDefault="00F236CE" w:rsidP="008D4508">
      <w:pPr>
        <w:pStyle w:val="a3"/>
        <w:spacing w:after="0" w:line="360" w:lineRule="auto"/>
        <w:ind w:left="142"/>
        <w:rPr>
          <w:rFonts w:asciiTheme="minorHAnsi" w:hAnsiTheme="minorHAnsi" w:cs="Tahoma"/>
          <w:color w:val="000000"/>
          <w:sz w:val="32"/>
          <w:szCs w:val="36"/>
          <w:shd w:val="clear" w:color="auto" w:fill="FFFFFF"/>
        </w:rPr>
      </w:pPr>
    </w:p>
    <w:p w:rsidR="00F236CE" w:rsidRPr="00A8252F" w:rsidRDefault="00D711EB" w:rsidP="008D4508">
      <w:pPr>
        <w:pStyle w:val="a3"/>
        <w:numPr>
          <w:ilvl w:val="0"/>
          <w:numId w:val="1"/>
        </w:numPr>
        <w:spacing w:after="0" w:line="360" w:lineRule="auto"/>
        <w:rPr>
          <w:rFonts w:asciiTheme="minorHAnsi" w:hAnsiTheme="minorHAnsi" w:cstheme="minorHAnsi"/>
          <w:b/>
          <w:sz w:val="32"/>
          <w:szCs w:val="36"/>
        </w:rPr>
      </w:pPr>
      <w:r w:rsidRPr="00A8252F">
        <w:rPr>
          <w:rFonts w:asciiTheme="minorHAnsi" w:hAnsiTheme="minorHAnsi" w:cstheme="minorHAnsi"/>
          <w:b/>
          <w:sz w:val="32"/>
          <w:szCs w:val="36"/>
        </w:rPr>
        <w:t>Μεταφορά</w:t>
      </w:r>
      <w:r w:rsidR="00F236CE" w:rsidRPr="00A8252F">
        <w:rPr>
          <w:rFonts w:asciiTheme="minorHAnsi" w:hAnsiTheme="minorHAnsi" w:cstheme="minorHAnsi"/>
          <w:b/>
          <w:sz w:val="32"/>
          <w:szCs w:val="36"/>
        </w:rPr>
        <w:t xml:space="preserve"> των </w:t>
      </w:r>
      <w:r w:rsidRPr="00A8252F">
        <w:rPr>
          <w:rFonts w:asciiTheme="minorHAnsi" w:hAnsiTheme="minorHAnsi" w:cstheme="minorHAnsi"/>
          <w:b/>
          <w:sz w:val="32"/>
          <w:szCs w:val="36"/>
        </w:rPr>
        <w:t>πόρων</w:t>
      </w:r>
      <w:r w:rsidR="00F236CE" w:rsidRPr="00A8252F">
        <w:rPr>
          <w:rFonts w:asciiTheme="minorHAnsi" w:hAnsiTheme="minorHAnsi" w:cstheme="minorHAnsi"/>
          <w:b/>
          <w:sz w:val="32"/>
          <w:szCs w:val="36"/>
        </w:rPr>
        <w:t xml:space="preserve"> του ΕΝΦΙΑ στους </w:t>
      </w:r>
      <w:r w:rsidRPr="00A8252F">
        <w:rPr>
          <w:rFonts w:asciiTheme="minorHAnsi" w:hAnsiTheme="minorHAnsi" w:cstheme="minorHAnsi"/>
          <w:b/>
          <w:sz w:val="32"/>
          <w:szCs w:val="36"/>
        </w:rPr>
        <w:t>Δήμους</w:t>
      </w:r>
    </w:p>
    <w:p w:rsidR="00F236CE" w:rsidRPr="00A8252F" w:rsidRDefault="00D711EB"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Αναγκαία</w:t>
      </w:r>
      <w:r w:rsidR="00F236CE" w:rsidRPr="00A8252F">
        <w:rPr>
          <w:rFonts w:asciiTheme="minorHAnsi" w:hAnsiTheme="minorHAnsi" w:cstheme="minorHAnsi"/>
          <w:sz w:val="32"/>
          <w:szCs w:val="36"/>
        </w:rPr>
        <w:t xml:space="preserve"> </w:t>
      </w:r>
      <w:r w:rsidRPr="00A8252F">
        <w:rPr>
          <w:rFonts w:asciiTheme="minorHAnsi" w:hAnsiTheme="minorHAnsi" w:cstheme="minorHAnsi"/>
          <w:sz w:val="32"/>
          <w:szCs w:val="36"/>
        </w:rPr>
        <w:t>πρέπει</w:t>
      </w:r>
      <w:r w:rsidR="00F236CE" w:rsidRPr="00A8252F">
        <w:rPr>
          <w:rFonts w:asciiTheme="minorHAnsi" w:hAnsiTheme="minorHAnsi" w:cstheme="minorHAnsi"/>
          <w:sz w:val="32"/>
          <w:szCs w:val="36"/>
        </w:rPr>
        <w:t xml:space="preserve"> να </w:t>
      </w:r>
      <w:r w:rsidRPr="00A8252F">
        <w:rPr>
          <w:rFonts w:asciiTheme="minorHAnsi" w:hAnsiTheme="minorHAnsi" w:cstheme="minorHAnsi"/>
          <w:sz w:val="32"/>
          <w:szCs w:val="36"/>
        </w:rPr>
        <w:t>θεωρείται</w:t>
      </w:r>
      <w:r w:rsidR="00F236CE" w:rsidRPr="00A8252F">
        <w:rPr>
          <w:rFonts w:asciiTheme="minorHAnsi" w:hAnsiTheme="minorHAnsi" w:cstheme="minorHAnsi"/>
          <w:sz w:val="32"/>
          <w:szCs w:val="36"/>
        </w:rPr>
        <w:t xml:space="preserve"> η </w:t>
      </w:r>
      <w:r w:rsidRPr="00A8252F">
        <w:rPr>
          <w:rFonts w:asciiTheme="minorHAnsi" w:hAnsiTheme="minorHAnsi" w:cstheme="minorHAnsi"/>
          <w:sz w:val="32"/>
          <w:szCs w:val="36"/>
        </w:rPr>
        <w:t>μεταφορά</w:t>
      </w:r>
      <w:r w:rsidR="00F236CE" w:rsidRPr="00A8252F">
        <w:rPr>
          <w:rFonts w:asciiTheme="minorHAnsi" w:hAnsiTheme="minorHAnsi" w:cstheme="minorHAnsi"/>
          <w:sz w:val="32"/>
          <w:szCs w:val="36"/>
        </w:rPr>
        <w:t xml:space="preserve"> των </w:t>
      </w:r>
      <w:r w:rsidRPr="00A8252F">
        <w:rPr>
          <w:rFonts w:asciiTheme="minorHAnsi" w:hAnsiTheme="minorHAnsi" w:cstheme="minorHAnsi"/>
          <w:sz w:val="32"/>
          <w:szCs w:val="36"/>
        </w:rPr>
        <w:t>πόρων</w:t>
      </w:r>
      <w:r w:rsidR="00F236CE" w:rsidRPr="00A8252F">
        <w:rPr>
          <w:rFonts w:asciiTheme="minorHAnsi" w:hAnsiTheme="minorHAnsi" w:cstheme="minorHAnsi"/>
          <w:sz w:val="32"/>
          <w:szCs w:val="36"/>
        </w:rPr>
        <w:t xml:space="preserve"> του ΕΝΦΙΑ στους </w:t>
      </w:r>
      <w:r w:rsidRPr="00A8252F">
        <w:rPr>
          <w:rFonts w:asciiTheme="minorHAnsi" w:hAnsiTheme="minorHAnsi" w:cstheme="minorHAnsi"/>
          <w:sz w:val="32"/>
          <w:szCs w:val="36"/>
        </w:rPr>
        <w:t>Δήμους</w:t>
      </w:r>
      <w:r w:rsidR="00F236CE" w:rsidRPr="00A8252F">
        <w:rPr>
          <w:rFonts w:asciiTheme="minorHAnsi" w:hAnsiTheme="minorHAnsi" w:cstheme="minorHAnsi"/>
          <w:sz w:val="32"/>
          <w:szCs w:val="36"/>
        </w:rPr>
        <w:t xml:space="preserve"> ώστε να αποτελ</w:t>
      </w:r>
      <w:r w:rsidRPr="00A8252F">
        <w:rPr>
          <w:rFonts w:asciiTheme="minorHAnsi" w:hAnsiTheme="minorHAnsi" w:cstheme="minorHAnsi"/>
          <w:sz w:val="32"/>
          <w:szCs w:val="36"/>
        </w:rPr>
        <w:t>έ</w:t>
      </w:r>
      <w:r w:rsidR="00F236CE" w:rsidRPr="00A8252F">
        <w:rPr>
          <w:rFonts w:asciiTheme="minorHAnsi" w:hAnsiTheme="minorHAnsi" w:cstheme="minorHAnsi"/>
          <w:sz w:val="32"/>
          <w:szCs w:val="36"/>
        </w:rPr>
        <w:t xml:space="preserve">σουν τη </w:t>
      </w:r>
      <w:r w:rsidRPr="00A8252F">
        <w:rPr>
          <w:rFonts w:asciiTheme="minorHAnsi" w:hAnsiTheme="minorHAnsi" w:cstheme="minorHAnsi"/>
          <w:sz w:val="32"/>
          <w:szCs w:val="36"/>
        </w:rPr>
        <w:t>βασική</w:t>
      </w:r>
      <w:r w:rsidR="00F236CE" w:rsidRPr="00A8252F">
        <w:rPr>
          <w:rFonts w:asciiTheme="minorHAnsi" w:hAnsiTheme="minorHAnsi" w:cstheme="minorHAnsi"/>
          <w:sz w:val="32"/>
          <w:szCs w:val="36"/>
        </w:rPr>
        <w:t xml:space="preserve"> </w:t>
      </w:r>
      <w:r w:rsidRPr="00A8252F">
        <w:rPr>
          <w:rFonts w:asciiTheme="minorHAnsi" w:hAnsiTheme="minorHAnsi" w:cstheme="minorHAnsi"/>
          <w:sz w:val="32"/>
          <w:szCs w:val="36"/>
        </w:rPr>
        <w:t>πηγή</w:t>
      </w:r>
      <w:r w:rsidR="00F236CE" w:rsidRPr="00A8252F">
        <w:rPr>
          <w:rFonts w:asciiTheme="minorHAnsi" w:hAnsiTheme="minorHAnsi" w:cstheme="minorHAnsi"/>
          <w:sz w:val="32"/>
          <w:szCs w:val="36"/>
        </w:rPr>
        <w:t xml:space="preserve"> των </w:t>
      </w:r>
      <w:r w:rsidRPr="00A8252F">
        <w:rPr>
          <w:rFonts w:asciiTheme="minorHAnsi" w:hAnsiTheme="minorHAnsi" w:cstheme="minorHAnsi"/>
          <w:sz w:val="32"/>
          <w:szCs w:val="36"/>
        </w:rPr>
        <w:t>εσόδων</w:t>
      </w:r>
      <w:r w:rsidR="00F236CE" w:rsidRPr="00A8252F">
        <w:rPr>
          <w:rFonts w:asciiTheme="minorHAnsi" w:hAnsiTheme="minorHAnsi" w:cstheme="minorHAnsi"/>
          <w:sz w:val="32"/>
          <w:szCs w:val="36"/>
        </w:rPr>
        <w:t xml:space="preserve"> τους.</w:t>
      </w:r>
      <w:r w:rsidRPr="00A8252F">
        <w:rPr>
          <w:rFonts w:asciiTheme="minorHAnsi" w:hAnsiTheme="minorHAnsi" w:cstheme="minorHAnsi"/>
          <w:sz w:val="32"/>
          <w:szCs w:val="36"/>
        </w:rPr>
        <w:t xml:space="preserve"> Έτσι, οι Δήμοι θα έχουν πλέον την αρμοδιότητα να αυξάνουν ή να μειώνουν τον ΕΝΦΙΑ στα ακίνητα του Δήμου τους και να λογοδοτούν στους δημότες γι’αυτό.</w:t>
      </w:r>
    </w:p>
    <w:p w:rsidR="00F236CE" w:rsidRPr="00A8252F" w:rsidRDefault="00F236CE" w:rsidP="008D4508">
      <w:pPr>
        <w:spacing w:after="0" w:line="360" w:lineRule="auto"/>
        <w:jc w:val="both"/>
        <w:rPr>
          <w:rFonts w:asciiTheme="minorHAnsi" w:hAnsiTheme="minorHAnsi" w:cstheme="minorHAnsi"/>
          <w:sz w:val="32"/>
          <w:szCs w:val="36"/>
        </w:rPr>
      </w:pPr>
    </w:p>
    <w:p w:rsidR="00F236CE" w:rsidRPr="00A8252F" w:rsidRDefault="00F236CE" w:rsidP="008D4508">
      <w:pPr>
        <w:pStyle w:val="a3"/>
        <w:numPr>
          <w:ilvl w:val="0"/>
          <w:numId w:val="1"/>
        </w:numPr>
        <w:spacing w:after="0" w:line="360" w:lineRule="auto"/>
        <w:rPr>
          <w:rFonts w:asciiTheme="minorHAnsi" w:hAnsiTheme="minorHAnsi" w:cstheme="minorHAnsi"/>
          <w:b/>
          <w:color w:val="000000" w:themeColor="text1"/>
          <w:sz w:val="32"/>
          <w:szCs w:val="36"/>
        </w:rPr>
      </w:pPr>
      <w:r w:rsidRPr="00A8252F">
        <w:rPr>
          <w:rFonts w:asciiTheme="minorHAnsi" w:hAnsiTheme="minorHAnsi" w:cstheme="minorHAnsi"/>
          <w:b/>
          <w:color w:val="000000" w:themeColor="text1"/>
          <w:sz w:val="32"/>
          <w:szCs w:val="36"/>
        </w:rPr>
        <w:t xml:space="preserve">Χρηματοδότηση των ΔΕΥΑ  για τις επιπτώσεις του </w:t>
      </w:r>
      <w:r w:rsidRPr="00A8252F">
        <w:rPr>
          <w:rFonts w:asciiTheme="minorHAnsi" w:hAnsiTheme="minorHAnsi" w:cstheme="minorHAnsi"/>
          <w:b/>
          <w:color w:val="000000" w:themeColor="text1"/>
          <w:sz w:val="32"/>
          <w:szCs w:val="36"/>
          <w:lang w:val="en-US"/>
        </w:rPr>
        <w:t>Covid</w:t>
      </w:r>
      <w:r w:rsidRPr="00A8252F">
        <w:rPr>
          <w:rFonts w:asciiTheme="minorHAnsi" w:hAnsiTheme="minorHAnsi" w:cstheme="minorHAnsi"/>
          <w:b/>
          <w:color w:val="000000" w:themeColor="text1"/>
          <w:sz w:val="32"/>
          <w:szCs w:val="36"/>
        </w:rPr>
        <w:t xml:space="preserve"> 19</w:t>
      </w:r>
    </w:p>
    <w:p w:rsidR="00F236CE" w:rsidRPr="00A8252F" w:rsidRDefault="00F236CE"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 xml:space="preserve"> Είναι γεγονός ότι όλες οι Δημοτικές επιχειρήσεις Ύδευσης Αποχέτευσης των Δήμων , πλήττονται  από την πανδημία του </w:t>
      </w:r>
      <w:r w:rsidRPr="00A8252F">
        <w:rPr>
          <w:rFonts w:asciiTheme="minorHAnsi" w:hAnsiTheme="minorHAnsi" w:cstheme="minorHAnsi"/>
          <w:sz w:val="32"/>
          <w:szCs w:val="36"/>
          <w:lang w:val="en-US"/>
        </w:rPr>
        <w:t>Covid</w:t>
      </w:r>
      <w:r w:rsidRPr="00A8252F">
        <w:rPr>
          <w:rFonts w:asciiTheme="minorHAnsi" w:hAnsiTheme="minorHAnsi" w:cstheme="minorHAnsi"/>
          <w:sz w:val="32"/>
          <w:szCs w:val="36"/>
        </w:rPr>
        <w:t xml:space="preserve"> 19, με αποτέλεσμα να αδυνατούν να καλύψουν μέρος των λειτουργικών τους δαπανών  εξαιτίας  της μείωσης  των εσόδων τους. Αιτούμαστε την ένταξη των ΔΕΥΑ στις  χρηματοδοτήσεις που προβλέπονται για τις επιπτώσεις του </w:t>
      </w:r>
      <w:r w:rsidRPr="00A8252F">
        <w:rPr>
          <w:rFonts w:asciiTheme="minorHAnsi" w:hAnsiTheme="minorHAnsi" w:cstheme="minorHAnsi"/>
          <w:sz w:val="32"/>
          <w:szCs w:val="36"/>
          <w:lang w:val="en-US"/>
        </w:rPr>
        <w:t>Covid</w:t>
      </w:r>
      <w:r w:rsidRPr="00A8252F">
        <w:rPr>
          <w:rFonts w:asciiTheme="minorHAnsi" w:hAnsiTheme="minorHAnsi" w:cstheme="minorHAnsi"/>
          <w:sz w:val="32"/>
          <w:szCs w:val="36"/>
        </w:rPr>
        <w:t xml:space="preserve"> 19.</w:t>
      </w:r>
    </w:p>
    <w:p w:rsidR="00F236CE" w:rsidRPr="00A8252F" w:rsidRDefault="00F236CE" w:rsidP="008D4508">
      <w:pPr>
        <w:spacing w:after="0" w:line="360" w:lineRule="auto"/>
        <w:jc w:val="both"/>
        <w:rPr>
          <w:rFonts w:asciiTheme="minorHAnsi" w:hAnsiTheme="minorHAnsi" w:cstheme="minorHAnsi"/>
          <w:sz w:val="32"/>
          <w:szCs w:val="36"/>
        </w:rPr>
      </w:pPr>
    </w:p>
    <w:p w:rsidR="00F236CE" w:rsidRPr="00A8252F" w:rsidRDefault="00F236CE" w:rsidP="008D4508">
      <w:pPr>
        <w:pStyle w:val="a3"/>
        <w:numPr>
          <w:ilvl w:val="0"/>
          <w:numId w:val="1"/>
        </w:numPr>
        <w:spacing w:after="0" w:line="360" w:lineRule="auto"/>
        <w:rPr>
          <w:rFonts w:asciiTheme="minorHAnsi" w:hAnsiTheme="minorHAnsi" w:cstheme="minorHAnsi"/>
          <w:b/>
          <w:color w:val="000000" w:themeColor="text1"/>
          <w:sz w:val="32"/>
          <w:szCs w:val="36"/>
        </w:rPr>
      </w:pPr>
      <w:r w:rsidRPr="00A8252F">
        <w:rPr>
          <w:rFonts w:asciiTheme="minorHAnsi" w:hAnsiTheme="minorHAnsi" w:cstheme="minorHAnsi"/>
          <w:b/>
          <w:color w:val="000000" w:themeColor="text1"/>
          <w:sz w:val="32"/>
          <w:szCs w:val="36"/>
        </w:rPr>
        <w:lastRenderedPageBreak/>
        <w:t>Επανίδρυση Δημοτικής Αστυνομί</w:t>
      </w:r>
      <w:r w:rsidR="00D711EB" w:rsidRPr="00A8252F">
        <w:rPr>
          <w:rFonts w:asciiTheme="minorHAnsi" w:hAnsiTheme="minorHAnsi" w:cstheme="minorHAnsi"/>
          <w:b/>
          <w:color w:val="000000" w:themeColor="text1"/>
          <w:sz w:val="32"/>
          <w:szCs w:val="36"/>
        </w:rPr>
        <w:t>ας στους Δήμους που καταργήθηκε</w:t>
      </w:r>
    </w:p>
    <w:p w:rsidR="00F236CE" w:rsidRPr="00A8252F" w:rsidRDefault="00F236CE"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 xml:space="preserve">Η  δημοτική αστυνομία αποτελεί ένα σημαντικό θεσμό για την λειτουργία της Τοπικής </w:t>
      </w:r>
      <w:r w:rsidR="00D711EB" w:rsidRPr="00A8252F">
        <w:rPr>
          <w:rFonts w:asciiTheme="minorHAnsi" w:hAnsiTheme="minorHAnsi" w:cstheme="minorHAnsi"/>
          <w:sz w:val="32"/>
          <w:szCs w:val="36"/>
        </w:rPr>
        <w:t>Αυτοδιοίκησης</w:t>
      </w:r>
      <w:r w:rsidRPr="00A8252F">
        <w:rPr>
          <w:rFonts w:asciiTheme="minorHAnsi" w:hAnsiTheme="minorHAnsi" w:cstheme="minorHAnsi"/>
          <w:sz w:val="32"/>
          <w:szCs w:val="36"/>
        </w:rPr>
        <w:t>, αφού ουσιαστικά αποτελεί ένα βασικό εργαλείο για την εφαρμογή του προγράμματος των τοπικών αρχών. Πρόκειται για ένα θεσμό με μεγάλη κοινωνική χρησιμότητα, με συγκεκριμένες αρμοδιότητες, εντός καθορισμένης  χωρικής ενότητας, χωρ</w:t>
      </w:r>
      <w:r w:rsidR="00D711EB" w:rsidRPr="00A8252F">
        <w:rPr>
          <w:rFonts w:asciiTheme="minorHAnsi" w:hAnsiTheme="minorHAnsi" w:cstheme="minorHAnsi"/>
          <w:sz w:val="32"/>
          <w:szCs w:val="36"/>
        </w:rPr>
        <w:t>ίς εξάρτηση από την Κεντρική Διοίκηση</w:t>
      </w:r>
      <w:r w:rsidRPr="00A8252F">
        <w:rPr>
          <w:rFonts w:asciiTheme="minorHAnsi" w:hAnsiTheme="minorHAnsi" w:cstheme="minorHAnsi"/>
          <w:sz w:val="32"/>
          <w:szCs w:val="36"/>
        </w:rPr>
        <w:t xml:space="preserve"> και με δυνατότητα άσκησης ελέγχου για την τήρηση των ρυθμίσεων που αφορούν θέματα τοπικού ενδιαφέροντος.</w:t>
      </w:r>
      <w:r w:rsidR="00D711EB" w:rsidRPr="00A8252F">
        <w:rPr>
          <w:rFonts w:asciiTheme="minorHAnsi" w:hAnsiTheme="minorHAnsi" w:cstheme="minorHAnsi"/>
          <w:sz w:val="32"/>
          <w:szCs w:val="36"/>
        </w:rPr>
        <w:t xml:space="preserve"> </w:t>
      </w:r>
      <w:r w:rsidRPr="00A8252F">
        <w:rPr>
          <w:rFonts w:asciiTheme="minorHAnsi" w:hAnsiTheme="minorHAnsi" w:cstheme="minorHAnsi"/>
          <w:sz w:val="32"/>
          <w:szCs w:val="36"/>
        </w:rPr>
        <w:t>Με βάσει τα ανωτέρα κρίνεται απαραίτητη η επανίδρυση της Δημοτικής Αστυνομίας  στους Δήμους που είχε καταργηθεί.</w:t>
      </w:r>
    </w:p>
    <w:p w:rsidR="00D711EB" w:rsidRPr="00A8252F" w:rsidRDefault="00D711EB" w:rsidP="008D4508">
      <w:pPr>
        <w:spacing w:after="0" w:line="360" w:lineRule="auto"/>
        <w:jc w:val="both"/>
        <w:rPr>
          <w:rFonts w:asciiTheme="minorHAnsi" w:hAnsiTheme="minorHAnsi" w:cstheme="minorHAnsi"/>
          <w:sz w:val="32"/>
          <w:szCs w:val="36"/>
        </w:rPr>
      </w:pPr>
    </w:p>
    <w:p w:rsidR="00D711EB" w:rsidRPr="00A8252F" w:rsidRDefault="00D711EB" w:rsidP="008D4508">
      <w:pPr>
        <w:pStyle w:val="a3"/>
        <w:numPr>
          <w:ilvl w:val="0"/>
          <w:numId w:val="1"/>
        </w:numPr>
        <w:spacing w:after="0" w:line="360" w:lineRule="auto"/>
        <w:rPr>
          <w:rFonts w:asciiTheme="minorHAnsi" w:hAnsiTheme="minorHAnsi" w:cstheme="minorHAnsi"/>
          <w:b/>
          <w:sz w:val="32"/>
          <w:szCs w:val="36"/>
        </w:rPr>
      </w:pPr>
      <w:r w:rsidRPr="00A8252F">
        <w:rPr>
          <w:rFonts w:asciiTheme="minorHAnsi" w:hAnsiTheme="minorHAnsi" w:cstheme="minorHAnsi"/>
          <w:b/>
          <w:sz w:val="32"/>
          <w:szCs w:val="36"/>
        </w:rPr>
        <w:t>Η Αναθεώρηση του Νόμου 4412</w:t>
      </w:r>
    </w:p>
    <w:p w:rsidR="00F236CE" w:rsidRPr="00A8252F" w:rsidRDefault="00D711EB" w:rsidP="008D4508">
      <w:pPr>
        <w:spacing w:after="0" w:line="360" w:lineRule="auto"/>
        <w:jc w:val="both"/>
        <w:rPr>
          <w:rFonts w:asciiTheme="minorHAnsi" w:hAnsiTheme="minorHAnsi" w:cstheme="minorHAnsi"/>
          <w:bCs/>
          <w:color w:val="000000" w:themeColor="text1"/>
          <w:sz w:val="32"/>
          <w:szCs w:val="36"/>
        </w:rPr>
      </w:pPr>
      <w:r w:rsidRPr="00A8252F">
        <w:rPr>
          <w:rFonts w:asciiTheme="minorHAnsi" w:hAnsiTheme="minorHAnsi" w:cstheme="minorHAnsi"/>
          <w:bCs/>
          <w:color w:val="000000" w:themeColor="text1"/>
          <w:sz w:val="32"/>
          <w:szCs w:val="36"/>
        </w:rPr>
        <w:t>Στη σωστή κατεύθυνση βρίσκονται οι διαδικασίες αναθεώρησης του Νόμου 4412 για τις δημόσιες συμβάσεις έργων, προμηθειών και υπηρεσιών –ώστε να επιταχυνθεί το έργο των δήμων, χωρίς να αμφισβητηθούν οι πρόνοιες για τη διαφάνεια.</w:t>
      </w:r>
    </w:p>
    <w:p w:rsidR="00F236CE" w:rsidRPr="00A8252F" w:rsidRDefault="00F236CE" w:rsidP="008D4508">
      <w:pPr>
        <w:spacing w:after="0" w:line="360" w:lineRule="auto"/>
        <w:jc w:val="both"/>
        <w:rPr>
          <w:rFonts w:asciiTheme="minorHAnsi" w:hAnsiTheme="minorHAnsi" w:cstheme="minorHAnsi"/>
          <w:sz w:val="32"/>
          <w:szCs w:val="36"/>
        </w:rPr>
      </w:pPr>
    </w:p>
    <w:p w:rsidR="00D918A3" w:rsidRPr="00A8252F" w:rsidRDefault="00A36946"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 xml:space="preserve">Για την </w:t>
      </w:r>
      <w:r w:rsidRPr="00A8252F">
        <w:rPr>
          <w:rFonts w:asciiTheme="minorHAnsi" w:hAnsiTheme="minorHAnsi" w:cstheme="minorHAnsi"/>
          <w:b/>
          <w:bCs/>
          <w:sz w:val="32"/>
          <w:szCs w:val="36"/>
          <w:shd w:val="clear" w:color="auto" w:fill="A8D08D" w:themeFill="accent6" w:themeFillTint="99"/>
        </w:rPr>
        <w:t>Θεματική Ενότητα των Θεσμικών Ζητημάτων</w:t>
      </w:r>
      <w:r w:rsidRPr="00A8252F">
        <w:rPr>
          <w:rFonts w:asciiTheme="minorHAnsi" w:hAnsiTheme="minorHAnsi" w:cstheme="minorHAnsi"/>
          <w:sz w:val="32"/>
          <w:szCs w:val="36"/>
        </w:rPr>
        <w:t xml:space="preserve"> προτείνουμε:</w:t>
      </w:r>
    </w:p>
    <w:p w:rsidR="000E5861" w:rsidRPr="00A8252F" w:rsidRDefault="000E5861" w:rsidP="008D4508">
      <w:pPr>
        <w:spacing w:after="0" w:line="360" w:lineRule="auto"/>
        <w:jc w:val="both"/>
        <w:rPr>
          <w:rFonts w:asciiTheme="minorHAnsi" w:hAnsiTheme="minorHAnsi" w:cstheme="minorHAnsi"/>
          <w:sz w:val="32"/>
          <w:szCs w:val="36"/>
        </w:rPr>
      </w:pPr>
    </w:p>
    <w:p w:rsidR="00D918A3" w:rsidRPr="00A8252F" w:rsidRDefault="00A36946" w:rsidP="008D4508">
      <w:pPr>
        <w:pStyle w:val="a3"/>
        <w:numPr>
          <w:ilvl w:val="0"/>
          <w:numId w:val="3"/>
        </w:numPr>
        <w:spacing w:after="0" w:line="360" w:lineRule="auto"/>
        <w:rPr>
          <w:rFonts w:asciiTheme="minorHAnsi" w:hAnsiTheme="minorHAnsi" w:cstheme="minorHAnsi"/>
          <w:b/>
          <w:snapToGrid/>
          <w:sz w:val="32"/>
          <w:szCs w:val="36"/>
        </w:rPr>
      </w:pPr>
      <w:r w:rsidRPr="00A8252F">
        <w:rPr>
          <w:rFonts w:asciiTheme="minorHAnsi" w:hAnsiTheme="minorHAnsi" w:cstheme="minorHAnsi"/>
          <w:b/>
          <w:sz w:val="32"/>
          <w:szCs w:val="36"/>
        </w:rPr>
        <w:t>Επίλυση του ζητήματος α</w:t>
      </w:r>
      <w:r w:rsidR="00D918A3" w:rsidRPr="00A8252F">
        <w:rPr>
          <w:rFonts w:asciiTheme="minorHAnsi" w:hAnsiTheme="minorHAnsi" w:cstheme="minorHAnsi"/>
          <w:b/>
          <w:snapToGrid/>
          <w:sz w:val="32"/>
          <w:szCs w:val="36"/>
        </w:rPr>
        <w:t>ποφυγή</w:t>
      </w:r>
      <w:r w:rsidRPr="00A8252F">
        <w:rPr>
          <w:rFonts w:asciiTheme="minorHAnsi" w:hAnsiTheme="minorHAnsi" w:cstheme="minorHAnsi"/>
          <w:b/>
          <w:sz w:val="32"/>
          <w:szCs w:val="36"/>
        </w:rPr>
        <w:t>ς</w:t>
      </w:r>
      <w:r w:rsidR="00D918A3" w:rsidRPr="00A8252F">
        <w:rPr>
          <w:rFonts w:asciiTheme="minorHAnsi" w:hAnsiTheme="minorHAnsi" w:cstheme="minorHAnsi"/>
          <w:b/>
          <w:snapToGrid/>
          <w:sz w:val="32"/>
          <w:szCs w:val="36"/>
        </w:rPr>
        <w:t xml:space="preserve"> ανάληψης θέσεων ευθύνης λόγω υποχρέωσης Πόθεν Έσχες</w:t>
      </w:r>
    </w:p>
    <w:p w:rsidR="00D918A3" w:rsidRPr="00A8252F" w:rsidRDefault="00D918A3"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lastRenderedPageBreak/>
        <w:t>Η υποχρέωση υποβολής Δήλωσης Περιουσιακής Κατάστασης (Πόθεν Έσχες) όχι μόνο από τους Προέδρους των Δημοτικών Επιχειρήσεων, Νομικών Προσώπων, Σχολικών Επιτροπών αλλά και από όλα τα μέλη των ΔΣ, έχει οδηγήσει σε μαζική απροθυμία σημαντικών και ικανών στελεχών της Αυτοδιοίκησης να αναλάβουν θέσεις ευθύνης. Το ζήτημα αυτό θα πρέπει να επιλυθεί άμεσα με σχετική νομοθετική παρέμβαση.</w:t>
      </w:r>
    </w:p>
    <w:p w:rsidR="000E5861" w:rsidRPr="00A8252F" w:rsidRDefault="000E5861" w:rsidP="008D4508">
      <w:pPr>
        <w:spacing w:after="0" w:line="360" w:lineRule="auto"/>
        <w:jc w:val="both"/>
        <w:rPr>
          <w:rFonts w:asciiTheme="minorHAnsi" w:hAnsiTheme="minorHAnsi" w:cstheme="minorHAnsi"/>
          <w:sz w:val="32"/>
          <w:szCs w:val="36"/>
        </w:rPr>
      </w:pPr>
    </w:p>
    <w:p w:rsidR="00D918A3" w:rsidRPr="00A8252F" w:rsidRDefault="00A36946" w:rsidP="008D4508">
      <w:pPr>
        <w:pStyle w:val="a3"/>
        <w:numPr>
          <w:ilvl w:val="0"/>
          <w:numId w:val="3"/>
        </w:numPr>
        <w:spacing w:after="0" w:line="360" w:lineRule="auto"/>
        <w:rPr>
          <w:rFonts w:asciiTheme="minorHAnsi" w:hAnsiTheme="minorHAnsi" w:cstheme="minorHAnsi"/>
          <w:b/>
          <w:snapToGrid/>
          <w:sz w:val="32"/>
          <w:szCs w:val="36"/>
        </w:rPr>
      </w:pPr>
      <w:r w:rsidRPr="00A8252F">
        <w:rPr>
          <w:rFonts w:asciiTheme="minorHAnsi" w:hAnsiTheme="minorHAnsi" w:cstheme="minorHAnsi"/>
          <w:b/>
          <w:sz w:val="32"/>
          <w:szCs w:val="36"/>
        </w:rPr>
        <w:t>Επίλυσης του ζητήματος δ</w:t>
      </w:r>
      <w:r w:rsidR="00D918A3" w:rsidRPr="00A8252F">
        <w:rPr>
          <w:rFonts w:asciiTheme="minorHAnsi" w:hAnsiTheme="minorHAnsi" w:cstheme="minorHAnsi"/>
          <w:b/>
          <w:snapToGrid/>
          <w:sz w:val="32"/>
          <w:szCs w:val="36"/>
        </w:rPr>
        <w:t>έσμευση</w:t>
      </w:r>
      <w:r w:rsidRPr="00A8252F">
        <w:rPr>
          <w:rFonts w:asciiTheme="minorHAnsi" w:hAnsiTheme="minorHAnsi" w:cstheme="minorHAnsi"/>
          <w:b/>
          <w:sz w:val="32"/>
          <w:szCs w:val="36"/>
        </w:rPr>
        <w:t>ς</w:t>
      </w:r>
      <w:r w:rsidR="00D918A3" w:rsidRPr="00A8252F">
        <w:rPr>
          <w:rFonts w:asciiTheme="minorHAnsi" w:hAnsiTheme="minorHAnsi" w:cstheme="minorHAnsi"/>
          <w:b/>
          <w:snapToGrid/>
          <w:sz w:val="32"/>
          <w:szCs w:val="36"/>
        </w:rPr>
        <w:t xml:space="preserve"> προσωπικών λογαριασμών Προέδρων Δημοτικών Επιχειρήσεων</w:t>
      </w:r>
    </w:p>
    <w:p w:rsidR="00D918A3" w:rsidRPr="00A8252F" w:rsidRDefault="00D918A3"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Οι πρόεδροι των δημοτικών επιχειρήσεων με το που αναλαμβάνουν τα καθήκοντά τους λειτουργούν ουσιαστικά κάτω από καθεστώς ομηρίας, καθώς κινδυνεύουν ανά πάσα στιγμή να δεσμευτούν τα προσωπικά τους οικονομικά στοιχεία είτε για χρέη του παρελθόντος είτε για οικονομικές υποχρεώσεις για τις οποίες οι ίδιοι δεν φέρουν καμία ευθύνη. Το ζήτημα αυτό θα πρέπει να επιλυθεί με σχετική νομοθετική πρωτοβουλία.</w:t>
      </w:r>
    </w:p>
    <w:p w:rsidR="000E5861" w:rsidRPr="00A8252F" w:rsidRDefault="000E5861" w:rsidP="008D4508">
      <w:pPr>
        <w:spacing w:after="0" w:line="360" w:lineRule="auto"/>
        <w:jc w:val="both"/>
        <w:rPr>
          <w:rFonts w:asciiTheme="minorHAnsi" w:hAnsiTheme="minorHAnsi" w:cstheme="minorHAnsi"/>
          <w:sz w:val="32"/>
          <w:szCs w:val="36"/>
        </w:rPr>
      </w:pPr>
    </w:p>
    <w:p w:rsidR="00D918A3" w:rsidRPr="00A8252F" w:rsidRDefault="00D918A3" w:rsidP="008D4508">
      <w:pPr>
        <w:pStyle w:val="a3"/>
        <w:numPr>
          <w:ilvl w:val="0"/>
          <w:numId w:val="3"/>
        </w:numPr>
        <w:spacing w:after="0" w:line="360" w:lineRule="auto"/>
        <w:rPr>
          <w:rFonts w:asciiTheme="minorHAnsi" w:hAnsiTheme="minorHAnsi" w:cstheme="minorHAnsi"/>
          <w:b/>
          <w:color w:val="000000"/>
          <w:sz w:val="32"/>
          <w:szCs w:val="36"/>
        </w:rPr>
      </w:pPr>
      <w:r w:rsidRPr="00A8252F">
        <w:rPr>
          <w:rFonts w:asciiTheme="minorHAnsi" w:hAnsiTheme="minorHAnsi" w:cstheme="minorHAnsi"/>
          <w:b/>
          <w:color w:val="000000"/>
          <w:sz w:val="32"/>
          <w:szCs w:val="36"/>
        </w:rPr>
        <w:t>Κωδικοποίηση του θεσμικού πλαισίου λειτουργίας των ΟΤΑ Α΄Βαθμού.</w:t>
      </w:r>
    </w:p>
    <w:p w:rsidR="00D918A3" w:rsidRPr="00A8252F" w:rsidRDefault="00D918A3" w:rsidP="008D4508">
      <w:pPr>
        <w:spacing w:after="0" w:line="360" w:lineRule="auto"/>
        <w:jc w:val="both"/>
        <w:rPr>
          <w:rFonts w:asciiTheme="minorHAnsi" w:hAnsiTheme="minorHAnsi" w:cstheme="minorHAnsi"/>
          <w:color w:val="000000"/>
          <w:sz w:val="32"/>
          <w:szCs w:val="36"/>
          <w:shd w:val="clear" w:color="auto" w:fill="FFFFFF"/>
        </w:rPr>
      </w:pPr>
      <w:r w:rsidRPr="00A8252F">
        <w:rPr>
          <w:rFonts w:asciiTheme="minorHAnsi" w:hAnsiTheme="minorHAnsi" w:cstheme="minorHAnsi"/>
          <w:color w:val="000000"/>
          <w:sz w:val="32"/>
          <w:szCs w:val="36"/>
          <w:shd w:val="clear" w:color="auto" w:fill="FFFFFF"/>
        </w:rPr>
        <w:t>Να γίνει  κωδικοποίηση του θεσμικού πλαισίου  των ΟΤΑ Α΄ Βαθμού με τη σύνοψη όλης της νομοθεσίας η οποία είναι διάσπαρτη.</w:t>
      </w:r>
    </w:p>
    <w:p w:rsidR="000E5861" w:rsidRPr="00A8252F" w:rsidRDefault="000E5861" w:rsidP="008D4508">
      <w:pPr>
        <w:spacing w:after="0" w:line="360" w:lineRule="auto"/>
        <w:jc w:val="both"/>
        <w:rPr>
          <w:rFonts w:asciiTheme="minorHAnsi" w:hAnsiTheme="minorHAnsi" w:cstheme="minorHAnsi"/>
          <w:color w:val="000000"/>
          <w:sz w:val="32"/>
          <w:szCs w:val="36"/>
          <w:shd w:val="clear" w:color="auto" w:fill="FFFFFF"/>
        </w:rPr>
      </w:pPr>
    </w:p>
    <w:p w:rsidR="000778AE" w:rsidRPr="00A8252F" w:rsidRDefault="000778AE" w:rsidP="008D4508">
      <w:pPr>
        <w:pStyle w:val="a3"/>
        <w:numPr>
          <w:ilvl w:val="0"/>
          <w:numId w:val="3"/>
        </w:numPr>
        <w:spacing w:after="0" w:line="360" w:lineRule="auto"/>
        <w:rPr>
          <w:rFonts w:asciiTheme="minorHAnsi" w:hAnsiTheme="minorHAnsi" w:cstheme="minorHAnsi"/>
          <w:b/>
          <w:snapToGrid/>
          <w:sz w:val="32"/>
          <w:szCs w:val="36"/>
        </w:rPr>
      </w:pPr>
      <w:r w:rsidRPr="00A8252F">
        <w:rPr>
          <w:rFonts w:asciiTheme="minorHAnsi" w:hAnsiTheme="minorHAnsi" w:cstheme="minorHAnsi"/>
          <w:b/>
          <w:snapToGrid/>
          <w:sz w:val="32"/>
          <w:szCs w:val="36"/>
        </w:rPr>
        <w:t>Επίλυση του ζητήματος των αδέσποτων ζώων</w:t>
      </w:r>
    </w:p>
    <w:p w:rsidR="000778AE" w:rsidRPr="00A8252F" w:rsidRDefault="000778AE"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lastRenderedPageBreak/>
        <w:t>Είναι ευρέως γνωστό ότι το πρόβλημα των αδέσποτων όχι μόνο εκθέτει τον θεσμό της Αυτοδιοίκησης αλλά και θέτει σ’ ένα ιδιότυπο καθεστώς ομηρίας τους αρμόδιους αντιδημάρχους οι οποίοι βρίσκονται συνεχώς στις αίθουσες των δικαστηρίων. Το ζήτημα αυτό πρέπει να επιλυθεί δραστικά μ΄ ένα ολοκληρωμένο θεσμικό πλαίσιο κατά το πρότυπο των ευρωπαϊκών χωρών όπως αρμόζει σε μια σύγχρονη και πολιτισμένη χώρα.</w:t>
      </w:r>
    </w:p>
    <w:p w:rsidR="000E5861" w:rsidRPr="00A8252F" w:rsidRDefault="000E5861" w:rsidP="008D4508">
      <w:pPr>
        <w:spacing w:after="0" w:line="360" w:lineRule="auto"/>
        <w:jc w:val="both"/>
        <w:rPr>
          <w:rFonts w:asciiTheme="minorHAnsi" w:hAnsiTheme="minorHAnsi" w:cstheme="minorHAnsi"/>
          <w:sz w:val="32"/>
          <w:szCs w:val="36"/>
        </w:rPr>
      </w:pPr>
    </w:p>
    <w:p w:rsidR="000778AE" w:rsidRPr="00A8252F" w:rsidRDefault="00A36946" w:rsidP="008D4508">
      <w:pPr>
        <w:pStyle w:val="a3"/>
        <w:numPr>
          <w:ilvl w:val="0"/>
          <w:numId w:val="3"/>
        </w:numPr>
        <w:spacing w:after="0" w:line="360" w:lineRule="auto"/>
        <w:rPr>
          <w:rFonts w:asciiTheme="minorHAnsi" w:eastAsia="Calibri" w:hAnsiTheme="minorHAnsi" w:cstheme="minorHAnsi"/>
          <w:b/>
          <w:snapToGrid/>
          <w:sz w:val="32"/>
          <w:szCs w:val="36"/>
          <w:lang w:eastAsia="en-US"/>
        </w:rPr>
      </w:pPr>
      <w:r w:rsidRPr="00A8252F">
        <w:rPr>
          <w:rFonts w:asciiTheme="minorHAnsi" w:hAnsiTheme="minorHAnsi" w:cstheme="minorHAnsi"/>
          <w:b/>
          <w:sz w:val="32"/>
          <w:szCs w:val="36"/>
        </w:rPr>
        <w:t xml:space="preserve">Επίλυση του ζητήματος του ωραρίου των </w:t>
      </w:r>
      <w:r w:rsidR="000778AE" w:rsidRPr="00A8252F">
        <w:rPr>
          <w:rFonts w:asciiTheme="minorHAnsi" w:eastAsia="Calibri" w:hAnsiTheme="minorHAnsi" w:cstheme="minorHAnsi"/>
          <w:b/>
          <w:snapToGrid/>
          <w:sz w:val="32"/>
          <w:szCs w:val="36"/>
          <w:lang w:eastAsia="en-US"/>
        </w:rPr>
        <w:t>ανταποκριτών ΟΓΑ</w:t>
      </w:r>
    </w:p>
    <w:p w:rsidR="000778AE" w:rsidRPr="00A8252F" w:rsidRDefault="000778AE"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Ως γνωστόν οι ανταποκριτές ΟΓΑ οι οποίοι είναι και υπάλληλοι Δήμων, λαμβάνουν για τις υπηρεσίες τους σχετική αντιμισθία. Ωστόσο οι υπηρεσίες προς τον ΟΓΑ παρέχονται εντός του ωραρίου που λειτουργεί ο Δήμος, με αποτέλεσμα να μην ανταποκρίνονται πλήρως στα καθήκοντα και στις αυξημένες ανάγκες που έχουν οι Δήμοι από προσωπικό. Ζητούμε την επίλυση του ζητήματος αυτού σε συνεργασία με τον ΟΓΑ και τους δημοτικούς υπαλλήλους.</w:t>
      </w:r>
    </w:p>
    <w:p w:rsidR="00CC70F4" w:rsidRPr="00A8252F" w:rsidRDefault="00CC70F4" w:rsidP="008D4508">
      <w:pPr>
        <w:spacing w:after="0" w:line="360" w:lineRule="auto"/>
        <w:jc w:val="both"/>
        <w:rPr>
          <w:rFonts w:asciiTheme="minorHAnsi" w:hAnsiTheme="minorHAnsi" w:cstheme="minorHAnsi"/>
          <w:sz w:val="32"/>
          <w:szCs w:val="36"/>
        </w:rPr>
      </w:pPr>
    </w:p>
    <w:p w:rsidR="00CC70F4" w:rsidRPr="00A8252F" w:rsidRDefault="00502B0A" w:rsidP="008D4508">
      <w:pPr>
        <w:pStyle w:val="a3"/>
        <w:numPr>
          <w:ilvl w:val="0"/>
          <w:numId w:val="3"/>
        </w:numPr>
        <w:spacing w:after="0" w:line="360" w:lineRule="auto"/>
        <w:rPr>
          <w:rFonts w:asciiTheme="minorHAnsi" w:hAnsiTheme="minorHAnsi" w:cstheme="minorHAnsi"/>
          <w:b/>
          <w:sz w:val="32"/>
          <w:szCs w:val="36"/>
        </w:rPr>
      </w:pPr>
      <w:r w:rsidRPr="00A8252F">
        <w:rPr>
          <w:rFonts w:asciiTheme="minorHAnsi" w:hAnsiTheme="minorHAnsi" w:cstheme="minorHAnsi"/>
          <w:b/>
          <w:sz w:val="32"/>
          <w:szCs w:val="36"/>
        </w:rPr>
        <w:t>Εξωτερικοί</w:t>
      </w:r>
      <w:r w:rsidR="00CC70F4" w:rsidRPr="00A8252F">
        <w:rPr>
          <w:rFonts w:asciiTheme="minorHAnsi" w:hAnsiTheme="minorHAnsi" w:cstheme="minorHAnsi"/>
          <w:b/>
          <w:sz w:val="32"/>
          <w:szCs w:val="36"/>
        </w:rPr>
        <w:t xml:space="preserve"> </w:t>
      </w:r>
      <w:r w:rsidRPr="00A8252F">
        <w:rPr>
          <w:rFonts w:asciiTheme="minorHAnsi" w:hAnsiTheme="minorHAnsi" w:cstheme="minorHAnsi"/>
          <w:b/>
          <w:sz w:val="32"/>
          <w:szCs w:val="36"/>
        </w:rPr>
        <w:t>συνεργάτες</w:t>
      </w:r>
      <w:r w:rsidR="00CC70F4" w:rsidRPr="00A8252F">
        <w:rPr>
          <w:rFonts w:asciiTheme="minorHAnsi" w:hAnsiTheme="minorHAnsi" w:cstheme="minorHAnsi"/>
          <w:b/>
          <w:sz w:val="32"/>
          <w:szCs w:val="36"/>
        </w:rPr>
        <w:t xml:space="preserve"> για </w:t>
      </w:r>
      <w:r w:rsidRPr="00A8252F">
        <w:rPr>
          <w:rFonts w:asciiTheme="minorHAnsi" w:hAnsiTheme="minorHAnsi" w:cstheme="minorHAnsi"/>
          <w:b/>
          <w:sz w:val="32"/>
          <w:szCs w:val="36"/>
        </w:rPr>
        <w:t>εσωτερικό</w:t>
      </w:r>
      <w:r w:rsidR="00CC70F4" w:rsidRPr="00A8252F">
        <w:rPr>
          <w:rFonts w:asciiTheme="minorHAnsi" w:hAnsiTheme="minorHAnsi" w:cstheme="minorHAnsi"/>
          <w:b/>
          <w:sz w:val="32"/>
          <w:szCs w:val="36"/>
        </w:rPr>
        <w:t xml:space="preserve"> </w:t>
      </w:r>
      <w:r w:rsidRPr="00A8252F">
        <w:rPr>
          <w:rFonts w:asciiTheme="minorHAnsi" w:hAnsiTheme="minorHAnsi" w:cstheme="minorHAnsi"/>
          <w:b/>
          <w:sz w:val="32"/>
          <w:szCs w:val="36"/>
        </w:rPr>
        <w:t>οικονομικό</w:t>
      </w:r>
      <w:r w:rsidR="00CC70F4" w:rsidRPr="00A8252F">
        <w:rPr>
          <w:rFonts w:asciiTheme="minorHAnsi" w:hAnsiTheme="minorHAnsi" w:cstheme="minorHAnsi"/>
          <w:b/>
          <w:sz w:val="32"/>
          <w:szCs w:val="36"/>
        </w:rPr>
        <w:t xml:space="preserve"> </w:t>
      </w:r>
      <w:r w:rsidRPr="00A8252F">
        <w:rPr>
          <w:rFonts w:asciiTheme="minorHAnsi" w:hAnsiTheme="minorHAnsi" w:cstheme="minorHAnsi"/>
          <w:b/>
          <w:sz w:val="32"/>
          <w:szCs w:val="36"/>
        </w:rPr>
        <w:t>έλεγχο</w:t>
      </w:r>
    </w:p>
    <w:p w:rsidR="000C7F86" w:rsidRPr="00A8252F" w:rsidRDefault="000C7F86"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 xml:space="preserve">Δυνατότητα πρόσληψης εξωτερικών συνεργατών για τη διενέργεια εσωτερικού οικονομικού ελέγχου των ΟΤΑ λόγω της δραματικής έλλειψης </w:t>
      </w:r>
      <w:r w:rsidR="00562EDC" w:rsidRPr="00A8252F">
        <w:rPr>
          <w:rFonts w:asciiTheme="minorHAnsi" w:hAnsiTheme="minorHAnsi" w:cstheme="minorHAnsi"/>
          <w:sz w:val="32"/>
          <w:szCs w:val="36"/>
        </w:rPr>
        <w:t>αντίστοιχου</w:t>
      </w:r>
      <w:r w:rsidR="00382C1C" w:rsidRPr="00A8252F">
        <w:rPr>
          <w:rFonts w:asciiTheme="minorHAnsi" w:hAnsiTheme="minorHAnsi" w:cstheme="minorHAnsi"/>
          <w:sz w:val="32"/>
          <w:szCs w:val="36"/>
        </w:rPr>
        <w:t xml:space="preserve"> τακτικού προσωπικού καθώς</w:t>
      </w:r>
      <w:r w:rsidR="00392013" w:rsidRPr="00A8252F">
        <w:rPr>
          <w:rFonts w:asciiTheme="minorHAnsi" w:hAnsiTheme="minorHAnsi" w:cstheme="minorHAnsi"/>
          <w:sz w:val="32"/>
          <w:szCs w:val="36"/>
        </w:rPr>
        <w:t xml:space="preserve"> και </w:t>
      </w:r>
      <w:r w:rsidR="00382C1C" w:rsidRPr="00A8252F">
        <w:rPr>
          <w:rFonts w:asciiTheme="minorHAnsi" w:hAnsiTheme="minorHAnsi" w:cstheme="minorHAnsi"/>
          <w:sz w:val="32"/>
          <w:szCs w:val="36"/>
        </w:rPr>
        <w:t>της αναγκαίας τεχνογνωσίας.</w:t>
      </w:r>
    </w:p>
    <w:p w:rsidR="000E5861" w:rsidRPr="00A8252F" w:rsidRDefault="000E5861" w:rsidP="008D4508">
      <w:pPr>
        <w:spacing w:after="0" w:line="360" w:lineRule="auto"/>
        <w:jc w:val="both"/>
        <w:rPr>
          <w:rFonts w:asciiTheme="minorHAnsi" w:hAnsiTheme="minorHAnsi" w:cstheme="minorHAnsi"/>
          <w:sz w:val="32"/>
          <w:szCs w:val="36"/>
        </w:rPr>
      </w:pPr>
    </w:p>
    <w:p w:rsidR="00A36946" w:rsidRPr="00A8252F" w:rsidRDefault="00A36946"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lastRenderedPageBreak/>
        <w:t xml:space="preserve">Με αυτές τις σκέψεις και τις προτάσεις θα ήθελα να ευχηθώ κάθε επιτυχία στις εργασίες της Συνεδριακής μας </w:t>
      </w:r>
      <w:r w:rsidR="00D711EB" w:rsidRPr="00A8252F">
        <w:rPr>
          <w:rFonts w:asciiTheme="minorHAnsi" w:hAnsiTheme="minorHAnsi" w:cstheme="minorHAnsi"/>
          <w:sz w:val="32"/>
          <w:szCs w:val="36"/>
        </w:rPr>
        <w:t>τηλεδ</w:t>
      </w:r>
      <w:r w:rsidRPr="00A8252F">
        <w:rPr>
          <w:rFonts w:asciiTheme="minorHAnsi" w:hAnsiTheme="minorHAnsi" w:cstheme="minorHAnsi"/>
          <w:sz w:val="32"/>
          <w:szCs w:val="36"/>
        </w:rPr>
        <w:t>ιάσκεψης.</w:t>
      </w:r>
    </w:p>
    <w:p w:rsidR="008B7E0A" w:rsidRPr="00A8252F" w:rsidRDefault="00A36946" w:rsidP="008D4508">
      <w:pPr>
        <w:spacing w:after="0" w:line="360" w:lineRule="auto"/>
        <w:jc w:val="both"/>
        <w:rPr>
          <w:rFonts w:asciiTheme="minorHAnsi" w:hAnsiTheme="minorHAnsi" w:cstheme="minorHAnsi"/>
          <w:sz w:val="32"/>
          <w:szCs w:val="36"/>
        </w:rPr>
      </w:pPr>
      <w:r w:rsidRPr="00A8252F">
        <w:rPr>
          <w:rFonts w:asciiTheme="minorHAnsi" w:hAnsiTheme="minorHAnsi" w:cstheme="minorHAnsi"/>
          <w:sz w:val="32"/>
          <w:szCs w:val="36"/>
        </w:rPr>
        <w:t>Σας ευχαριστώ</w:t>
      </w:r>
    </w:p>
    <w:p w:rsidR="00A36946" w:rsidRPr="00A8252F" w:rsidRDefault="00A36946" w:rsidP="008D4508">
      <w:pPr>
        <w:spacing w:after="0" w:line="360" w:lineRule="auto"/>
        <w:jc w:val="both"/>
        <w:rPr>
          <w:rFonts w:asciiTheme="minorHAnsi" w:hAnsiTheme="minorHAnsi"/>
          <w:b/>
          <w:bCs/>
          <w:sz w:val="32"/>
          <w:szCs w:val="36"/>
        </w:rPr>
      </w:pPr>
    </w:p>
    <w:p w:rsidR="000E5861" w:rsidRPr="00A8252F" w:rsidRDefault="000E5861" w:rsidP="008D4508">
      <w:pPr>
        <w:spacing w:after="0" w:line="360" w:lineRule="auto"/>
        <w:jc w:val="both"/>
        <w:rPr>
          <w:b/>
          <w:bCs/>
          <w:sz w:val="32"/>
          <w:szCs w:val="36"/>
        </w:rPr>
      </w:pPr>
    </w:p>
    <w:p w:rsidR="00A36946" w:rsidRPr="00A8252F" w:rsidRDefault="00A36946" w:rsidP="008D4508">
      <w:pPr>
        <w:spacing w:after="0" w:line="360" w:lineRule="auto"/>
        <w:jc w:val="both"/>
        <w:rPr>
          <w:b/>
          <w:bCs/>
          <w:sz w:val="32"/>
          <w:szCs w:val="36"/>
        </w:rPr>
      </w:pPr>
      <w:r w:rsidRPr="00A8252F">
        <w:rPr>
          <w:b/>
          <w:bCs/>
          <w:sz w:val="32"/>
          <w:szCs w:val="36"/>
        </w:rPr>
        <w:t>Γιώργος Δασταμάνης</w:t>
      </w:r>
    </w:p>
    <w:p w:rsidR="00A36946" w:rsidRPr="00A8252F" w:rsidRDefault="00A36946" w:rsidP="008D4508">
      <w:pPr>
        <w:spacing w:after="0" w:line="360" w:lineRule="auto"/>
        <w:jc w:val="both"/>
        <w:rPr>
          <w:sz w:val="32"/>
          <w:szCs w:val="36"/>
        </w:rPr>
      </w:pPr>
      <w:r w:rsidRPr="00A8252F">
        <w:rPr>
          <w:sz w:val="32"/>
          <w:szCs w:val="36"/>
        </w:rPr>
        <w:t>Πρόεδρος ΠΕΔ Δυτικής Μακεδονίας</w:t>
      </w:r>
    </w:p>
    <w:p w:rsidR="008B7E0A" w:rsidRPr="00A8252F" w:rsidRDefault="00A36946" w:rsidP="008D4508">
      <w:pPr>
        <w:spacing w:after="0" w:line="360" w:lineRule="auto"/>
        <w:jc w:val="both"/>
        <w:rPr>
          <w:sz w:val="32"/>
          <w:szCs w:val="36"/>
        </w:rPr>
      </w:pPr>
      <w:r w:rsidRPr="00A8252F">
        <w:rPr>
          <w:sz w:val="32"/>
          <w:szCs w:val="36"/>
        </w:rPr>
        <w:t>Δήμαρχος Γρεβενών</w:t>
      </w:r>
    </w:p>
    <w:p w:rsidR="00A8252F" w:rsidRPr="00A8252F" w:rsidRDefault="00A8252F">
      <w:pPr>
        <w:spacing w:after="0" w:line="360" w:lineRule="auto"/>
        <w:jc w:val="both"/>
        <w:rPr>
          <w:sz w:val="32"/>
          <w:szCs w:val="36"/>
        </w:rPr>
      </w:pPr>
    </w:p>
    <w:sectPr w:rsidR="00A8252F" w:rsidRPr="00A8252F" w:rsidSect="000E5861">
      <w:footerReference w:type="default" r:id="rId7"/>
      <w:pgSz w:w="11906" w:h="16838"/>
      <w:pgMar w:top="1440" w:right="1474"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16" w:rsidRDefault="00161516" w:rsidP="000E5861">
      <w:pPr>
        <w:spacing w:after="0" w:line="240" w:lineRule="auto"/>
      </w:pPr>
      <w:r>
        <w:separator/>
      </w:r>
    </w:p>
  </w:endnote>
  <w:endnote w:type="continuationSeparator" w:id="0">
    <w:p w:rsidR="00161516" w:rsidRDefault="00161516" w:rsidP="000E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27521"/>
      <w:docPartObj>
        <w:docPartGallery w:val="Page Numbers (Bottom of Page)"/>
        <w:docPartUnique/>
      </w:docPartObj>
    </w:sdtPr>
    <w:sdtContent>
      <w:p w:rsidR="000E5861" w:rsidRDefault="00F33C11">
        <w:pPr>
          <w:pStyle w:val="a6"/>
          <w:jc w:val="center"/>
        </w:pPr>
        <w:r>
          <w:rPr>
            <w:noProof/>
          </w:rPr>
        </w:r>
        <w:r>
          <w:rPr>
            <w:noProof/>
          </w:rPr>
          <w:pict>
            <v:shapetype id="_x0000_t110" coordsize="21600,21600" o:spt="110" path="m10800,l,10800,10800,21600,21600,10800xe">
              <v:stroke joinstyle="miter"/>
              <v:path gradientshapeok="t" o:connecttype="rect" textboxrect="5400,5400,16200,16200"/>
            </v:shapetype>
            <v:shape id="Διάγραμμα ροής: Απόφαση 1" o:spid="_x0000_s4097" type="#_x0000_t110" alt="Light horizontal" style="width:430.5pt;height:3.55pt;flip:y;visibility:visible;mso-position-horizontal-relative:char;mso-position-vertical-relative:line" fillcolor="black" stroked="f">
              <v:fill r:id="rId1" o:title="" type="pattern"/>
              <w10:anchorlock/>
            </v:shape>
          </w:pict>
        </w:r>
      </w:p>
      <w:p w:rsidR="000E5861" w:rsidRDefault="00F33C11">
        <w:pPr>
          <w:pStyle w:val="a6"/>
          <w:jc w:val="center"/>
        </w:pPr>
        <w:r>
          <w:fldChar w:fldCharType="begin"/>
        </w:r>
        <w:r w:rsidR="000E5861">
          <w:instrText>PAGE    \* MERGEFORMAT</w:instrText>
        </w:r>
        <w:r>
          <w:fldChar w:fldCharType="separate"/>
        </w:r>
        <w:r w:rsidR="00A8252F">
          <w:rPr>
            <w:noProof/>
          </w:rPr>
          <w:t>1</w:t>
        </w:r>
        <w:r>
          <w:fldChar w:fldCharType="end"/>
        </w:r>
      </w:p>
    </w:sdtContent>
  </w:sdt>
  <w:p w:rsidR="000E5861" w:rsidRDefault="000E5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16" w:rsidRDefault="00161516" w:rsidP="000E5861">
      <w:pPr>
        <w:spacing w:after="0" w:line="240" w:lineRule="auto"/>
      </w:pPr>
      <w:r>
        <w:separator/>
      </w:r>
    </w:p>
  </w:footnote>
  <w:footnote w:type="continuationSeparator" w:id="0">
    <w:p w:rsidR="00161516" w:rsidRDefault="00161516" w:rsidP="000E5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617E"/>
    <w:multiLevelType w:val="hybridMultilevel"/>
    <w:tmpl w:val="8430A60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8372BD2"/>
    <w:multiLevelType w:val="hybridMultilevel"/>
    <w:tmpl w:val="38BE3340"/>
    <w:lvl w:ilvl="0" w:tplc="B5983C58">
      <w:start w:val="1"/>
      <w:numFmt w:val="decimal"/>
      <w:lvlText w:val="%1."/>
      <w:lvlJc w:val="left"/>
      <w:pPr>
        <w:ind w:left="360" w:hanging="360"/>
      </w:pPr>
      <w:rPr>
        <w:rFonts w:eastAsia="SimSun" w:hint="default"/>
        <w:sz w:val="21"/>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439D14C8"/>
    <w:multiLevelType w:val="hybridMultilevel"/>
    <w:tmpl w:val="1A547C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E85417"/>
    <w:rsid w:val="00051EC7"/>
    <w:rsid w:val="000778AE"/>
    <w:rsid w:val="000C7F86"/>
    <w:rsid w:val="000E5861"/>
    <w:rsid w:val="001271D8"/>
    <w:rsid w:val="00137375"/>
    <w:rsid w:val="00161516"/>
    <w:rsid w:val="001D5196"/>
    <w:rsid w:val="00246F16"/>
    <w:rsid w:val="0026579B"/>
    <w:rsid w:val="003275CA"/>
    <w:rsid w:val="00334B43"/>
    <w:rsid w:val="00362D4A"/>
    <w:rsid w:val="00382C1C"/>
    <w:rsid w:val="00392013"/>
    <w:rsid w:val="00426D77"/>
    <w:rsid w:val="004664C7"/>
    <w:rsid w:val="004A03DD"/>
    <w:rsid w:val="004F6B46"/>
    <w:rsid w:val="00502B0A"/>
    <w:rsid w:val="00562EDC"/>
    <w:rsid w:val="0056716A"/>
    <w:rsid w:val="005A3BD9"/>
    <w:rsid w:val="005A5D27"/>
    <w:rsid w:val="005B56AE"/>
    <w:rsid w:val="005D12B6"/>
    <w:rsid w:val="0060450D"/>
    <w:rsid w:val="00726B0B"/>
    <w:rsid w:val="00741D16"/>
    <w:rsid w:val="00760EE2"/>
    <w:rsid w:val="00781968"/>
    <w:rsid w:val="0083374C"/>
    <w:rsid w:val="0086122D"/>
    <w:rsid w:val="00871EE0"/>
    <w:rsid w:val="008B7E0A"/>
    <w:rsid w:val="008D4508"/>
    <w:rsid w:val="00912A78"/>
    <w:rsid w:val="00A217AA"/>
    <w:rsid w:val="00A36946"/>
    <w:rsid w:val="00A460FF"/>
    <w:rsid w:val="00A70F84"/>
    <w:rsid w:val="00A8252F"/>
    <w:rsid w:val="00B27F6A"/>
    <w:rsid w:val="00B30035"/>
    <w:rsid w:val="00B31139"/>
    <w:rsid w:val="00B357FA"/>
    <w:rsid w:val="00BE4F3D"/>
    <w:rsid w:val="00C65360"/>
    <w:rsid w:val="00CC70F4"/>
    <w:rsid w:val="00D47AD7"/>
    <w:rsid w:val="00D53FA7"/>
    <w:rsid w:val="00D711EB"/>
    <w:rsid w:val="00D918A3"/>
    <w:rsid w:val="00DE0FCF"/>
    <w:rsid w:val="00DE2654"/>
    <w:rsid w:val="00E85417"/>
    <w:rsid w:val="00EC50C2"/>
    <w:rsid w:val="00F17E46"/>
    <w:rsid w:val="00F236CE"/>
    <w:rsid w:val="00F33C11"/>
    <w:rsid w:val="00F4004A"/>
    <w:rsid w:val="00F70D71"/>
    <w:rsid w:val="00FF70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1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8A3"/>
    <w:pPr>
      <w:spacing w:after="60" w:line="264" w:lineRule="auto"/>
      <w:ind w:left="720"/>
      <w:contextualSpacing/>
      <w:jc w:val="both"/>
    </w:pPr>
    <w:rPr>
      <w:rFonts w:eastAsia="SimSun" w:cs="Verdana"/>
      <w:snapToGrid w:val="0"/>
      <w:sz w:val="21"/>
      <w:szCs w:val="20"/>
      <w:lang w:eastAsia="zh-CN"/>
    </w:rPr>
  </w:style>
  <w:style w:type="paragraph" w:customStyle="1" w:styleId="a4">
    <w:name w:val="ΣΧΕΤΙΚΑ"/>
    <w:basedOn w:val="a"/>
    <w:qFormat/>
    <w:rsid w:val="00D918A3"/>
    <w:pPr>
      <w:spacing w:after="600" w:line="264" w:lineRule="auto"/>
      <w:ind w:left="737" w:hanging="737"/>
      <w:jc w:val="both"/>
    </w:pPr>
    <w:rPr>
      <w:rFonts w:eastAsia="SimSun" w:cs="Verdana"/>
      <w:b/>
      <w:snapToGrid w:val="0"/>
      <w:lang w:eastAsia="zh-CN"/>
    </w:rPr>
  </w:style>
  <w:style w:type="paragraph" w:styleId="a5">
    <w:name w:val="header"/>
    <w:basedOn w:val="a"/>
    <w:link w:val="Char"/>
    <w:uiPriority w:val="99"/>
    <w:unhideWhenUsed/>
    <w:rsid w:val="000E5861"/>
    <w:pPr>
      <w:tabs>
        <w:tab w:val="center" w:pos="4153"/>
        <w:tab w:val="right" w:pos="8306"/>
      </w:tabs>
      <w:spacing w:after="0" w:line="240" w:lineRule="auto"/>
    </w:pPr>
  </w:style>
  <w:style w:type="character" w:customStyle="1" w:styleId="Char">
    <w:name w:val="Κεφαλίδα Char"/>
    <w:basedOn w:val="a0"/>
    <w:link w:val="a5"/>
    <w:uiPriority w:val="99"/>
    <w:rsid w:val="000E5861"/>
    <w:rPr>
      <w:rFonts w:ascii="Calibri" w:eastAsia="Calibri" w:hAnsi="Calibri" w:cs="Times New Roman"/>
    </w:rPr>
  </w:style>
  <w:style w:type="paragraph" w:styleId="a6">
    <w:name w:val="footer"/>
    <w:basedOn w:val="a"/>
    <w:link w:val="Char0"/>
    <w:uiPriority w:val="99"/>
    <w:unhideWhenUsed/>
    <w:rsid w:val="000E5861"/>
    <w:pPr>
      <w:tabs>
        <w:tab w:val="center" w:pos="4153"/>
        <w:tab w:val="right" w:pos="8306"/>
      </w:tabs>
      <w:spacing w:after="0" w:line="240" w:lineRule="auto"/>
    </w:pPr>
  </w:style>
  <w:style w:type="character" w:customStyle="1" w:styleId="Char0">
    <w:name w:val="Υποσέλιδο Char"/>
    <w:basedOn w:val="a0"/>
    <w:link w:val="a6"/>
    <w:uiPriority w:val="99"/>
    <w:rsid w:val="000E5861"/>
    <w:rPr>
      <w:rFonts w:ascii="Calibri" w:eastAsia="Calibri" w:hAnsi="Calibri" w:cs="Times New Roman"/>
    </w:rPr>
  </w:style>
  <w:style w:type="paragraph" w:styleId="a7">
    <w:name w:val="Balloon Text"/>
    <w:basedOn w:val="a"/>
    <w:link w:val="Char1"/>
    <w:uiPriority w:val="99"/>
    <w:semiHidden/>
    <w:unhideWhenUsed/>
    <w:rsid w:val="00382C1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82C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1913</Words>
  <Characters>10331</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 Karapatsios</dc:creator>
  <cp:keywords/>
  <dc:description/>
  <cp:lastModifiedBy>gramatia1</cp:lastModifiedBy>
  <cp:revision>19</cp:revision>
  <cp:lastPrinted>2020-11-27T07:36:00Z</cp:lastPrinted>
  <dcterms:created xsi:type="dcterms:W3CDTF">2020-11-10T08:32:00Z</dcterms:created>
  <dcterms:modified xsi:type="dcterms:W3CDTF">2020-11-27T07:37:00Z</dcterms:modified>
</cp:coreProperties>
</file>